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B39DB" w14:textId="2DF91F82" w:rsidR="00922229" w:rsidRPr="00922229" w:rsidRDefault="00501924" w:rsidP="003953C4">
      <w:pPr>
        <w:pStyle w:val="Default"/>
        <w:spacing w:line="360" w:lineRule="auto"/>
        <w:rPr>
          <w:rFonts w:ascii="Century Gothic" w:hAnsi="Century Gothic"/>
        </w:rPr>
      </w:pPr>
      <w:r>
        <w:rPr>
          <w:noProof/>
        </w:rPr>
        <mc:AlternateContent>
          <mc:Choice Requires="wps">
            <w:drawing>
              <wp:anchor distT="45720" distB="45720" distL="114300" distR="114300" simplePos="0" relativeHeight="251663360" behindDoc="0" locked="0" layoutInCell="1" allowOverlap="1" wp14:anchorId="7F04AEC2" wp14:editId="352A2C7A">
                <wp:simplePos x="0" y="0"/>
                <wp:positionH relativeFrom="column">
                  <wp:posOffset>3542665</wp:posOffset>
                </wp:positionH>
                <wp:positionV relativeFrom="paragraph">
                  <wp:posOffset>27940</wp:posOffset>
                </wp:positionV>
                <wp:extent cx="2427605" cy="985520"/>
                <wp:effectExtent l="0" t="0" r="9525" b="5080"/>
                <wp:wrapSquare wrapText="bothSides"/>
                <wp:docPr id="10"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7605" cy="985520"/>
                        </a:xfrm>
                        <a:prstGeom prst="rect">
                          <a:avLst/>
                        </a:prstGeom>
                        <a:solidFill>
                          <a:srgbClr val="FFFFFF"/>
                        </a:solidFill>
                        <a:ln w="9525">
                          <a:solidFill>
                            <a:schemeClr val="bg1"/>
                          </a:solidFill>
                          <a:miter lim="800000"/>
                          <a:headEnd/>
                          <a:tailEnd/>
                        </a:ln>
                      </wps:spPr>
                      <wps:txbx>
                        <w:txbxContent>
                          <w:p w14:paraId="2E68EF48" w14:textId="75D865E8" w:rsidR="00D646B3" w:rsidRDefault="00D646B3" w:rsidP="00D646B3">
                            <w:pPr>
                              <w:jc w:val="right"/>
                            </w:pPr>
                            <w:r w:rsidRPr="00073BCE">
                              <w:rPr>
                                <w:rFonts w:ascii="Times New Roman" w:eastAsia="Times New Roman" w:hAnsi="Times New Roman" w:cs="Times New Roman"/>
                                <w:noProof/>
                                <w:sz w:val="20"/>
                                <w:szCs w:val="20"/>
                                <w:lang w:eastAsia="fr-FR"/>
                              </w:rPr>
                              <w:drawing>
                                <wp:inline distT="0" distB="0" distL="0" distR="0" wp14:anchorId="0096EB82" wp14:editId="4FA56594">
                                  <wp:extent cx="1757548" cy="851483"/>
                                  <wp:effectExtent l="0" t="0" r="0" b="6350"/>
                                  <wp:docPr id="15" name="Image 15" descr="Une image contenant texte, Police, typographie,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 21" descr="Une image contenant texte, Police, typographie, conception&#10;&#10;Description générée automatiquement"/>
                                          <pic:cNvPicPr/>
                                        </pic:nvPicPr>
                                        <pic:blipFill>
                                          <a:blip r:embed="rId8">
                                            <a:extLst>
                                              <a:ext uri="{28A0092B-C50C-407E-A947-70E740481C1C}">
                                                <a14:useLocalDpi xmlns:a14="http://schemas.microsoft.com/office/drawing/2010/main" val="0"/>
                                              </a:ext>
                                            </a:extLst>
                                          </a:blip>
                                          <a:stretch>
                                            <a:fillRect/>
                                          </a:stretch>
                                        </pic:blipFill>
                                        <pic:spPr>
                                          <a:xfrm>
                                            <a:off x="0" y="0"/>
                                            <a:ext cx="1772424" cy="85869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7F04AEC2" id="_x0000_t202" coordsize="21600,21600" o:spt="202" path="m,l,21600r21600,l21600,xe">
                <v:stroke joinstyle="miter"/>
                <v:path gradientshapeok="t" o:connecttype="rect"/>
              </v:shapetype>
              <v:shape id="Zone de texte 10" o:spid="_x0000_s1026" type="#_x0000_t202" style="position:absolute;left:0;text-align:left;margin-left:278.95pt;margin-top:2.2pt;width:191.15pt;height:77.6pt;z-index:25166336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" strokecolor="white [3212]">
                <v:textbox>
                  <w:txbxContent>
                    <w:p w14:paraId="2E68EF48" w14:textId="75D865E8" w:rsidR="00D646B3" w:rsidRDefault="00D646B3" w:rsidP="00D646B3">
                      <w:pPr>
                        <w:jc w:val="right"/>
                      </w:pPr>
                      <w:r w:rsidRPr="00073BCE">
                        <w:rPr>
                          <w:rFonts w:ascii="Times New Roman" w:eastAsia="Times New Roman" w:hAnsi="Times New Roman" w:cs="Times New Roman"/>
                          <w:noProof/>
                          <w:sz w:val="20"/>
                          <w:szCs w:val="20"/>
                          <w:lang w:eastAsia="fr-FR"/>
                        </w:rPr>
                        <w:drawing>
                          <wp:inline distT="0" distB="0" distL="0" distR="0" wp14:anchorId="0096EB82" wp14:editId="4FA56594">
                            <wp:extent cx="1757548" cy="851483"/>
                            <wp:effectExtent l="0" t="0" r="0" b="6350"/>
                            <wp:docPr id="15" name="Image 15" descr="Une image contenant texte, Police, typographie,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 21" descr="Une image contenant texte, Police, typographie, conception&#10;&#10;Description générée automatiquement"/>
                                    <pic:cNvPicPr/>
                                  </pic:nvPicPr>
                                  <pic:blipFill>
                                    <a:blip r:embed="rId9">
                                      <a:extLst>
                                        <a:ext uri="{28A0092B-C50C-407E-A947-70E740481C1C}">
                                          <a14:useLocalDpi xmlns:a14="http://schemas.microsoft.com/office/drawing/2010/main" val="0"/>
                                        </a:ext>
                                      </a:extLst>
                                    </a:blip>
                                    <a:stretch>
                                      <a:fillRect/>
                                    </a:stretch>
                                  </pic:blipFill>
                                  <pic:spPr>
                                    <a:xfrm>
                                      <a:off x="0" y="0"/>
                                      <a:ext cx="1772424" cy="858690"/>
                                    </a:xfrm>
                                    <a:prstGeom prst="rect">
                                      <a:avLst/>
                                    </a:prstGeom>
                                  </pic:spPr>
                                </pic:pic>
                              </a:graphicData>
                            </a:graphic>
                          </wp:inline>
                        </w:drawing>
                      </w:r>
                    </w:p>
                  </w:txbxContent>
                </v:textbox>
                <w10:wrap type="square"/>
              </v:shape>
            </w:pict>
          </mc:Fallback>
        </mc:AlternateContent>
      </w:r>
      <w:r>
        <w:rPr>
          <w:noProof/>
        </w:rPr>
        <mc:AlternateContent>
          <mc:Choice Requires="wps">
            <w:drawing>
              <wp:anchor distT="45720" distB="45720" distL="114300" distR="114300" simplePos="0" relativeHeight="251661312" behindDoc="0" locked="0" layoutInCell="1" allowOverlap="1" wp14:anchorId="02F057EC" wp14:editId="25C3BF56">
                <wp:simplePos x="0" y="0"/>
                <wp:positionH relativeFrom="column">
                  <wp:posOffset>231775</wp:posOffset>
                </wp:positionH>
                <wp:positionV relativeFrom="paragraph">
                  <wp:posOffset>18415</wp:posOffset>
                </wp:positionV>
                <wp:extent cx="2427605" cy="958215"/>
                <wp:effectExtent l="0" t="0" r="9525" b="0"/>
                <wp:wrapSquare wrapText="bothSides"/>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7605" cy="958215"/>
                        </a:xfrm>
                        <a:prstGeom prst="rect">
                          <a:avLst/>
                        </a:prstGeom>
                        <a:solidFill>
                          <a:srgbClr val="FFFFFF"/>
                        </a:solidFill>
                        <a:ln w="9525">
                          <a:solidFill>
                            <a:schemeClr val="bg1"/>
                          </a:solidFill>
                          <a:miter lim="800000"/>
                          <a:headEnd/>
                          <a:tailEnd/>
                        </a:ln>
                      </wps:spPr>
                      <wps:txbx>
                        <w:txbxContent>
                          <w:p w14:paraId="73BDFAFE" w14:textId="56521E58" w:rsidR="00D646B3" w:rsidRDefault="00D646B3">
                            <w:r w:rsidRPr="00073BCE">
                              <w:rPr>
                                <w:rFonts w:ascii="Times New Roman" w:eastAsia="Times New Roman" w:hAnsi="Times New Roman" w:cs="Times New Roman"/>
                                <w:noProof/>
                                <w:sz w:val="20"/>
                                <w:szCs w:val="20"/>
                                <w:lang w:eastAsia="fr-FR"/>
                              </w:rPr>
                              <w:drawing>
                                <wp:inline distT="0" distB="0" distL="0" distR="0" wp14:anchorId="4E16E60B" wp14:editId="5F84134E">
                                  <wp:extent cx="1981200" cy="855345"/>
                                  <wp:effectExtent l="0" t="0" r="0" b="1905"/>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81200" cy="855345"/>
                                          </a:xfrm>
                                          <a:prstGeom prst="rect">
                                            <a:avLst/>
                                          </a:prstGeom>
                                          <a:noFill/>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2F057EC" id="Zone de texte 9" o:spid="_x0000_s1027" type="#_x0000_t202" style="position:absolute;left:0;text-align:left;margin-left:18.25pt;margin-top:1.45pt;width:191.15pt;height:75.4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" strokecolor="white [3212]">
                <v:textbox style="mso-fit-shape-to-text:t">
                  <w:txbxContent>
                    <w:p w14:paraId="73BDFAFE" w14:textId="56521E58" w:rsidR="00D646B3" w:rsidRDefault="00D646B3">
                      <w:r w:rsidRPr="00073BCE">
                        <w:rPr>
                          <w:rFonts w:ascii="Times New Roman" w:eastAsia="Times New Roman" w:hAnsi="Times New Roman" w:cs="Times New Roman"/>
                          <w:noProof/>
                          <w:sz w:val="20"/>
                          <w:szCs w:val="20"/>
                          <w:lang w:eastAsia="fr-FR"/>
                        </w:rPr>
                        <w:drawing>
                          <wp:inline distT="0" distB="0" distL="0" distR="0" wp14:anchorId="4E16E60B" wp14:editId="5F84134E">
                            <wp:extent cx="1981200" cy="855345"/>
                            <wp:effectExtent l="0" t="0" r="0" b="1905"/>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81200" cy="855345"/>
                                    </a:xfrm>
                                    <a:prstGeom prst="rect">
                                      <a:avLst/>
                                    </a:prstGeom>
                                    <a:noFill/>
                                  </pic:spPr>
                                </pic:pic>
                              </a:graphicData>
                            </a:graphic>
                          </wp:inline>
                        </w:drawing>
                      </w:r>
                    </w:p>
                  </w:txbxContent>
                </v:textbox>
                <w10:wrap type="square"/>
              </v:shape>
            </w:pict>
          </mc:Fallback>
        </mc:AlternateContent>
      </w:r>
      <w:r w:rsidR="00922229">
        <w:rPr>
          <w:rFonts w:ascii="Century Gothic" w:hAnsi="Century Gothic"/>
        </w:rPr>
        <w:t xml:space="preserve">    </w:t>
      </w:r>
      <w:r w:rsidR="00E9684E">
        <w:rPr>
          <w:rFonts w:ascii="Century Gothic" w:hAnsi="Century Gothic"/>
        </w:rPr>
        <w:t xml:space="preserve">     </w:t>
      </w:r>
      <w:r w:rsidR="00922229">
        <w:rPr>
          <w:rFonts w:ascii="Century Gothic" w:hAnsi="Century Gothic"/>
        </w:rPr>
        <w:t xml:space="preserve">           </w:t>
      </w:r>
      <w:r w:rsidR="00E9684E">
        <w:rPr>
          <w:rFonts w:ascii="Century Gothic" w:hAnsi="Century Gothic"/>
        </w:rPr>
        <w:t xml:space="preserve">      </w:t>
      </w:r>
      <w:r w:rsidR="00922229">
        <w:rPr>
          <w:rFonts w:ascii="Century Gothic" w:hAnsi="Century Gothic"/>
        </w:rPr>
        <w:t xml:space="preserve">      </w:t>
      </w:r>
    </w:p>
    <w:p w14:paraId="50A7ED86" w14:textId="0489C9C5" w:rsidR="00310D5B" w:rsidRPr="00922229" w:rsidRDefault="00310D5B" w:rsidP="003953C4">
      <w:pPr>
        <w:pStyle w:val="Default"/>
        <w:spacing w:line="360" w:lineRule="auto"/>
        <w:rPr>
          <w:rFonts w:ascii="Century Gothic" w:hAnsi="Century Gothic"/>
          <w:sz w:val="22"/>
          <w:szCs w:val="22"/>
        </w:rPr>
      </w:pPr>
      <w:r w:rsidRPr="00922229">
        <w:rPr>
          <w:rFonts w:ascii="Century Gothic" w:hAnsi="Century Gothic"/>
        </w:rPr>
        <w:t xml:space="preserve"> </w:t>
      </w:r>
    </w:p>
    <w:p w14:paraId="01702352" w14:textId="648E490E" w:rsidR="00922229" w:rsidRDefault="006C1457" w:rsidP="003953C4">
      <w:pPr>
        <w:pStyle w:val="Default"/>
        <w:spacing w:line="360" w:lineRule="auto"/>
        <w:rPr>
          <w:rFonts w:ascii="Century Gothic" w:hAnsi="Century Gothic" w:cs="Arial"/>
          <w:b/>
          <w:bCs/>
          <w:sz w:val="52"/>
          <w:szCs w:val="52"/>
        </w:rPr>
      </w:pPr>
      <w:r>
        <w:rPr>
          <w:rFonts w:ascii="Times New Roman" w:eastAsia="Times New Roman" w:hAnsi="Times New Roman" w:cs="Times New Roman"/>
          <w:noProof/>
          <w:sz w:val="20"/>
          <w:szCs w:val="20"/>
          <w:lang w:eastAsia="fr-FR"/>
        </w:rPr>
        <w:t xml:space="preserve">                                               </w:t>
      </w:r>
    </w:p>
    <w:p w14:paraId="2EA73CE1" w14:textId="77777777" w:rsidR="00922229" w:rsidRDefault="00922229" w:rsidP="003953C4">
      <w:pPr>
        <w:pStyle w:val="Default"/>
        <w:spacing w:line="360" w:lineRule="auto"/>
        <w:rPr>
          <w:rFonts w:ascii="Century Gothic" w:hAnsi="Century Gothic" w:cs="Arial"/>
          <w:b/>
          <w:bCs/>
          <w:sz w:val="52"/>
          <w:szCs w:val="52"/>
        </w:rPr>
      </w:pPr>
    </w:p>
    <w:p w14:paraId="02E78287" w14:textId="77777777" w:rsidR="00E9684E" w:rsidRDefault="00E9684E" w:rsidP="003953C4">
      <w:pPr>
        <w:pStyle w:val="Default"/>
        <w:spacing w:line="360" w:lineRule="auto"/>
        <w:rPr>
          <w:rFonts w:ascii="Century Gothic" w:hAnsi="Century Gothic" w:cs="Arial"/>
          <w:b/>
          <w:bCs/>
          <w:sz w:val="52"/>
          <w:szCs w:val="52"/>
        </w:rPr>
      </w:pPr>
    </w:p>
    <w:p w14:paraId="5B8A754E" w14:textId="7CE5A4D5" w:rsidR="00E9684E" w:rsidRPr="00D646B3" w:rsidRDefault="00E9684E" w:rsidP="003953C4">
      <w:pPr>
        <w:pStyle w:val="Default"/>
        <w:spacing w:line="360" w:lineRule="auto"/>
        <w:jc w:val="center"/>
        <w:rPr>
          <w:rFonts w:ascii="Century Gothic" w:hAnsi="Century Gothic" w:cs="Arial"/>
          <w:color w:val="003399"/>
          <w:sz w:val="72"/>
          <w:szCs w:val="72"/>
          <w:u w:val="single"/>
        </w:rPr>
      </w:pPr>
      <w:r w:rsidRPr="00D646B3">
        <w:rPr>
          <w:rFonts w:ascii="Century Gothic" w:hAnsi="Century Gothic" w:cs="Arial"/>
          <w:color w:val="003399"/>
          <w:sz w:val="72"/>
          <w:szCs w:val="72"/>
          <w:u w:val="single"/>
        </w:rPr>
        <w:t>Appel à projets Régional</w:t>
      </w:r>
    </w:p>
    <w:p w14:paraId="74C11CB6" w14:textId="674F2F2C" w:rsidR="00922229" w:rsidRDefault="00501924" w:rsidP="003953C4">
      <w:pPr>
        <w:pStyle w:val="Default"/>
        <w:spacing w:line="360" w:lineRule="auto"/>
        <w:jc w:val="center"/>
        <w:rPr>
          <w:rFonts w:ascii="Century Gothic" w:hAnsi="Century Gothic" w:cs="Arial"/>
          <w:b/>
          <w:bCs/>
          <w:sz w:val="52"/>
          <w:szCs w:val="52"/>
        </w:rPr>
      </w:pPr>
      <w:r>
        <w:rPr>
          <w:noProof/>
        </w:rPr>
        <mc:AlternateContent>
          <mc:Choice Requires="wps">
            <w:drawing>
              <wp:anchor distT="45720" distB="45720" distL="114300" distR="114300" simplePos="0" relativeHeight="251659264" behindDoc="0" locked="0" layoutInCell="1" allowOverlap="1" wp14:anchorId="198EF002" wp14:editId="5E3661B4">
                <wp:simplePos x="0" y="0"/>
                <wp:positionH relativeFrom="margin">
                  <wp:align>right</wp:align>
                </wp:positionH>
                <wp:positionV relativeFrom="paragraph">
                  <wp:posOffset>910590</wp:posOffset>
                </wp:positionV>
                <wp:extent cx="5984240" cy="1769110"/>
                <wp:effectExtent l="0" t="0" r="0" b="2540"/>
                <wp:wrapSquare wrapText="bothSides"/>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4240" cy="1769110"/>
                        </a:xfrm>
                        <a:prstGeom prst="rect">
                          <a:avLst/>
                        </a:prstGeom>
                        <a:solidFill>
                          <a:schemeClr val="bg2">
                            <a:lumMod val="90000"/>
                          </a:schemeClr>
                        </a:solidFill>
                        <a:ln w="9525">
                          <a:solidFill>
                            <a:schemeClr val="bg1"/>
                          </a:solidFill>
                          <a:miter lim="800000"/>
                          <a:headEnd/>
                          <a:tailEnd/>
                        </a:ln>
                      </wps:spPr>
                      <wps:txbx>
                        <w:txbxContent>
                          <w:p w14:paraId="263379E6" w14:textId="77777777" w:rsidR="00D646B3" w:rsidRPr="00E9684E" w:rsidRDefault="00D646B3" w:rsidP="00D646B3">
                            <w:pPr>
                              <w:pStyle w:val="Default"/>
                              <w:spacing w:before="200" w:after="160" w:line="360" w:lineRule="auto"/>
                              <w:jc w:val="center"/>
                              <w:rPr>
                                <w:rFonts w:ascii="Century Gothic" w:hAnsi="Century Gothic" w:cs="Arial"/>
                                <w:b/>
                                <w:bCs/>
                                <w:color w:val="FFC000" w:themeColor="accent4"/>
                                <w:sz w:val="72"/>
                                <w:szCs w:val="72"/>
                              </w:rPr>
                            </w:pPr>
                            <w:r w:rsidRPr="00E9684E">
                              <w:rPr>
                                <w:rFonts w:ascii="Century Gothic" w:hAnsi="Century Gothic" w:cs="Arial"/>
                                <w:b/>
                                <w:bCs/>
                                <w:color w:val="FFC000" w:themeColor="accent4"/>
                                <w:sz w:val="72"/>
                                <w:szCs w:val="72"/>
                              </w:rPr>
                              <w:t>Bienvenue à la retraite</w:t>
                            </w:r>
                          </w:p>
                          <w:p w14:paraId="42151BC9" w14:textId="77777777" w:rsidR="00D646B3" w:rsidRPr="00E9684E" w:rsidRDefault="00D646B3" w:rsidP="00D646B3">
                            <w:pPr>
                              <w:pStyle w:val="Default"/>
                              <w:jc w:val="center"/>
                              <w:rPr>
                                <w:rFonts w:ascii="Century Gothic" w:hAnsi="Century Gothic" w:cs="Arial"/>
                                <w:sz w:val="44"/>
                                <w:szCs w:val="44"/>
                              </w:rPr>
                            </w:pPr>
                            <w:r w:rsidRPr="00E9684E">
                              <w:rPr>
                                <w:rFonts w:ascii="Century Gothic" w:hAnsi="Century Gothic" w:cs="Arial"/>
                                <w:sz w:val="44"/>
                                <w:szCs w:val="44"/>
                              </w:rPr>
                              <w:t>Actions collectives de prévention</w:t>
                            </w:r>
                          </w:p>
                          <w:p w14:paraId="64F48FAA" w14:textId="0A70D8A2" w:rsidR="00D646B3" w:rsidRDefault="00D646B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8EF002" id="Zone de texte 2" o:spid="_x0000_s1028" type="#_x0000_t202" style="position:absolute;left:0;text-align:left;margin-left:420pt;margin-top:71.7pt;width:471.2pt;height:139.3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" fillcolor="#cfcdcd [2894]" strokecolor="white [3212]">
                <v:textbox>
                  <w:txbxContent>
                    <w:p w14:paraId="263379E6" w14:textId="77777777" w:rsidR="00D646B3" w:rsidRPr="00E9684E" w:rsidRDefault="00D646B3" w:rsidP="00D646B3">
                      <w:pPr>
                        <w:pStyle w:val="Default"/>
                        <w:spacing w:before="200" w:after="160" w:line="360" w:lineRule="auto"/>
                        <w:jc w:val="center"/>
                        <w:rPr>
                          <w:rFonts w:ascii="Century Gothic" w:hAnsi="Century Gothic" w:cs="Arial"/>
                          <w:b/>
                          <w:bCs/>
                          <w:color w:val="FFC000" w:themeColor="accent4"/>
                          <w:sz w:val="72"/>
                          <w:szCs w:val="72"/>
                        </w:rPr>
                      </w:pPr>
                      <w:r w:rsidRPr="00E9684E">
                        <w:rPr>
                          <w:rFonts w:ascii="Century Gothic" w:hAnsi="Century Gothic" w:cs="Arial"/>
                          <w:b/>
                          <w:bCs/>
                          <w:color w:val="FFC000" w:themeColor="accent4"/>
                          <w:sz w:val="72"/>
                          <w:szCs w:val="72"/>
                        </w:rPr>
                        <w:t>Bienvenue à la retraite</w:t>
                      </w:r>
                    </w:p>
                    <w:p w14:paraId="42151BC9" w14:textId="77777777" w:rsidR="00D646B3" w:rsidRPr="00E9684E" w:rsidRDefault="00D646B3" w:rsidP="00D646B3">
                      <w:pPr>
                        <w:pStyle w:val="Default"/>
                        <w:jc w:val="center"/>
                        <w:rPr>
                          <w:rFonts w:ascii="Century Gothic" w:hAnsi="Century Gothic" w:cs="Arial"/>
                          <w:sz w:val="44"/>
                          <w:szCs w:val="44"/>
                        </w:rPr>
                      </w:pPr>
                      <w:r w:rsidRPr="00E9684E">
                        <w:rPr>
                          <w:rFonts w:ascii="Century Gothic" w:hAnsi="Century Gothic" w:cs="Arial"/>
                          <w:sz w:val="44"/>
                          <w:szCs w:val="44"/>
                        </w:rPr>
                        <w:t>Actions collectives de prévention</w:t>
                      </w:r>
                    </w:p>
                    <w:p w14:paraId="64F48FAA" w14:textId="0A70D8A2" w:rsidR="00D646B3" w:rsidRDefault="00D646B3"/>
                  </w:txbxContent>
                </v:textbox>
                <w10:wrap type="square" anchorx="margin"/>
              </v:shape>
            </w:pict>
          </mc:Fallback>
        </mc:AlternateContent>
      </w:r>
      <w:r w:rsidR="006F5B0B">
        <w:rPr>
          <w:rFonts w:ascii="Century Gothic" w:hAnsi="Century Gothic" w:cs="Arial"/>
          <w:b/>
          <w:bCs/>
          <w:sz w:val="52"/>
          <w:szCs w:val="52"/>
        </w:rPr>
        <w:t>2025 - 2027</w:t>
      </w:r>
    </w:p>
    <w:p w14:paraId="3C45ADCC" w14:textId="468FBEC8" w:rsidR="00D646B3" w:rsidRDefault="00D646B3" w:rsidP="003953C4">
      <w:pPr>
        <w:pStyle w:val="Default"/>
        <w:spacing w:line="360" w:lineRule="auto"/>
        <w:jc w:val="center"/>
        <w:rPr>
          <w:rFonts w:ascii="Century Gothic" w:hAnsi="Century Gothic" w:cs="Arial"/>
          <w:sz w:val="48"/>
          <w:szCs w:val="48"/>
        </w:rPr>
      </w:pPr>
    </w:p>
    <w:p w14:paraId="7E5078F5" w14:textId="0FC6A171" w:rsidR="00E9684E" w:rsidRPr="00E9684E" w:rsidRDefault="00E9684E" w:rsidP="003953C4">
      <w:pPr>
        <w:pStyle w:val="Default"/>
        <w:spacing w:line="360" w:lineRule="auto"/>
        <w:jc w:val="center"/>
        <w:rPr>
          <w:rFonts w:ascii="Century Gothic" w:hAnsi="Century Gothic" w:cs="Arial"/>
          <w:b/>
          <w:bCs/>
          <w:color w:val="auto"/>
          <w:sz w:val="48"/>
          <w:szCs w:val="48"/>
        </w:rPr>
      </w:pPr>
      <w:r w:rsidRPr="00E9684E">
        <w:rPr>
          <w:rFonts w:ascii="Century Gothic" w:hAnsi="Century Gothic" w:cs="Arial"/>
          <w:b/>
          <w:bCs/>
          <w:color w:val="auto"/>
          <w:sz w:val="48"/>
          <w:szCs w:val="48"/>
        </w:rPr>
        <w:t>CAHIER DES CHARGES</w:t>
      </w:r>
    </w:p>
    <w:p w14:paraId="71EDE3B6" w14:textId="77777777" w:rsidR="00E9684E" w:rsidRPr="00922229" w:rsidRDefault="00E9684E" w:rsidP="003953C4">
      <w:pPr>
        <w:pStyle w:val="Default"/>
        <w:spacing w:line="360" w:lineRule="auto"/>
        <w:rPr>
          <w:rFonts w:ascii="Century Gothic" w:hAnsi="Century Gothic" w:cs="Arial"/>
          <w:sz w:val="52"/>
          <w:szCs w:val="52"/>
        </w:rPr>
      </w:pPr>
    </w:p>
    <w:p w14:paraId="53309ECF" w14:textId="77777777" w:rsidR="00922229" w:rsidRPr="00922229" w:rsidRDefault="00922229" w:rsidP="003953C4">
      <w:pPr>
        <w:pStyle w:val="Default"/>
        <w:spacing w:line="360" w:lineRule="auto"/>
        <w:jc w:val="right"/>
        <w:rPr>
          <w:rFonts w:ascii="Century Gothic" w:hAnsi="Century Gothic" w:cs="Arial"/>
          <w:sz w:val="28"/>
          <w:szCs w:val="28"/>
        </w:rPr>
      </w:pPr>
      <w:bookmarkStart w:id="0" w:name="_Hlk172029521"/>
      <w:r>
        <w:rPr>
          <w:rFonts w:ascii="Century Gothic" w:hAnsi="Century Gothic" w:cs="Arial"/>
          <w:i/>
          <w:iCs/>
          <w:sz w:val="28"/>
          <w:szCs w:val="28"/>
        </w:rPr>
        <w:t>Septembre 2024</w:t>
      </w:r>
      <w:r w:rsidRPr="00922229">
        <w:rPr>
          <w:rFonts w:ascii="Century Gothic" w:hAnsi="Century Gothic" w:cs="Arial"/>
          <w:i/>
          <w:iCs/>
          <w:sz w:val="28"/>
          <w:szCs w:val="28"/>
        </w:rPr>
        <w:t xml:space="preserve"> </w:t>
      </w:r>
    </w:p>
    <w:bookmarkEnd w:id="0"/>
    <w:p w14:paraId="63E094AE" w14:textId="1B11A197" w:rsidR="00310D5B" w:rsidRPr="00922229" w:rsidRDefault="003953C4" w:rsidP="003953C4">
      <w:pPr>
        <w:pStyle w:val="Default"/>
        <w:pageBreakBefore/>
        <w:spacing w:line="360" w:lineRule="auto"/>
        <w:rPr>
          <w:rFonts w:ascii="Century Gothic" w:hAnsi="Century Gothic" w:cs="Arial"/>
          <w:color w:val="auto"/>
          <w:sz w:val="40"/>
          <w:szCs w:val="40"/>
        </w:rPr>
      </w:pPr>
      <w:r w:rsidRPr="003953C4">
        <w:rPr>
          <w:rFonts w:ascii="Century Gothic" w:hAnsi="Century Gothic" w:cs="Arial"/>
          <w:noProof/>
          <w:color w:val="auto"/>
          <w:sz w:val="40"/>
          <w:szCs w:val="40"/>
        </w:rPr>
        <w:lastRenderedPageBreak/>
        <w:drawing>
          <wp:inline distT="0" distB="0" distL="0" distR="0" wp14:anchorId="0E70E7AA" wp14:editId="00560112">
            <wp:extent cx="401868" cy="485775"/>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04325" cy="488745"/>
                    </a:xfrm>
                    <a:prstGeom prst="rect">
                      <a:avLst/>
                    </a:prstGeom>
                  </pic:spPr>
                </pic:pic>
              </a:graphicData>
            </a:graphic>
          </wp:inline>
        </w:drawing>
      </w:r>
      <w:r w:rsidR="00310D5B" w:rsidRPr="00326682">
        <w:rPr>
          <w:rFonts w:ascii="Century Gothic" w:hAnsi="Century Gothic" w:cs="Arial"/>
          <w:color w:val="003399"/>
          <w:sz w:val="40"/>
          <w:szCs w:val="40"/>
        </w:rPr>
        <w:t xml:space="preserve">Contexte </w:t>
      </w:r>
    </w:p>
    <w:p w14:paraId="39B4D308" w14:textId="4AF71689" w:rsidR="00310D5B" w:rsidRPr="00922229" w:rsidRDefault="00310D5B" w:rsidP="003953C4">
      <w:pPr>
        <w:pStyle w:val="Default"/>
        <w:spacing w:line="360" w:lineRule="auto"/>
        <w:rPr>
          <w:rFonts w:ascii="Century Gothic" w:hAnsi="Century Gothic"/>
          <w:color w:val="auto"/>
          <w:sz w:val="22"/>
          <w:szCs w:val="22"/>
        </w:rPr>
      </w:pPr>
      <w:r w:rsidRPr="00922229">
        <w:rPr>
          <w:rFonts w:ascii="Century Gothic" w:hAnsi="Century Gothic"/>
          <w:color w:val="auto"/>
          <w:sz w:val="22"/>
          <w:szCs w:val="22"/>
        </w:rPr>
        <w:t xml:space="preserve">L’action sociale de l’Assurance retraite et de ses partenaires </w:t>
      </w:r>
      <w:r w:rsidR="006F5B0B" w:rsidRPr="00922229">
        <w:rPr>
          <w:rFonts w:ascii="Century Gothic" w:hAnsi="Century Gothic"/>
          <w:color w:val="auto"/>
          <w:sz w:val="22"/>
          <w:szCs w:val="22"/>
        </w:rPr>
        <w:t>inter régimes</w:t>
      </w:r>
      <w:r w:rsidRPr="00922229">
        <w:rPr>
          <w:rFonts w:ascii="Century Gothic" w:hAnsi="Century Gothic"/>
          <w:color w:val="auto"/>
          <w:sz w:val="22"/>
          <w:szCs w:val="22"/>
        </w:rPr>
        <w:t xml:space="preserve"> se structure autour d’actions en faveur du bien-vieillir. Elles se déclinent en trois niveaux d’intervention</w:t>
      </w:r>
      <w:r w:rsidR="00046140">
        <w:rPr>
          <w:rFonts w:ascii="Century Gothic" w:hAnsi="Century Gothic"/>
          <w:color w:val="auto"/>
          <w:sz w:val="22"/>
          <w:szCs w:val="22"/>
        </w:rPr>
        <w:t xml:space="preserve"> </w:t>
      </w:r>
      <w:r w:rsidRPr="00922229">
        <w:rPr>
          <w:rFonts w:ascii="Century Gothic" w:hAnsi="Century Gothic"/>
          <w:color w:val="auto"/>
          <w:sz w:val="22"/>
          <w:szCs w:val="22"/>
        </w:rPr>
        <w:t xml:space="preserve">: </w:t>
      </w:r>
    </w:p>
    <w:p w14:paraId="6910A6C8" w14:textId="5D9C6180" w:rsidR="00310D5B" w:rsidRPr="00922229" w:rsidRDefault="00E9684E" w:rsidP="003953C4">
      <w:pPr>
        <w:pStyle w:val="Default"/>
        <w:numPr>
          <w:ilvl w:val="0"/>
          <w:numId w:val="3"/>
        </w:numPr>
        <w:spacing w:after="34" w:line="360" w:lineRule="auto"/>
        <w:rPr>
          <w:rFonts w:ascii="Century Gothic" w:hAnsi="Century Gothic"/>
          <w:color w:val="auto"/>
          <w:sz w:val="22"/>
          <w:szCs w:val="22"/>
        </w:rPr>
      </w:pPr>
      <w:r w:rsidRPr="00922229">
        <w:rPr>
          <w:rFonts w:ascii="Century Gothic" w:hAnsi="Century Gothic"/>
          <w:color w:val="auto"/>
          <w:sz w:val="22"/>
          <w:szCs w:val="22"/>
        </w:rPr>
        <w:t>Une</w:t>
      </w:r>
      <w:r w:rsidR="00310D5B" w:rsidRPr="00922229">
        <w:rPr>
          <w:rFonts w:ascii="Century Gothic" w:hAnsi="Century Gothic"/>
          <w:color w:val="auto"/>
          <w:sz w:val="22"/>
          <w:szCs w:val="22"/>
        </w:rPr>
        <w:t xml:space="preserve"> offre de prévention centrée sur l’information et le conseil, à l’attention de l’ensemble des retraités (niveau 1). </w:t>
      </w:r>
    </w:p>
    <w:p w14:paraId="4FC8C340" w14:textId="3F50BB43" w:rsidR="00310D5B" w:rsidRPr="00326682" w:rsidRDefault="00E9684E" w:rsidP="003953C4">
      <w:pPr>
        <w:pStyle w:val="Default"/>
        <w:numPr>
          <w:ilvl w:val="0"/>
          <w:numId w:val="3"/>
        </w:numPr>
        <w:spacing w:line="360" w:lineRule="auto"/>
        <w:rPr>
          <w:rFonts w:ascii="Century Gothic" w:hAnsi="Century Gothic"/>
          <w:color w:val="auto"/>
          <w:sz w:val="22"/>
          <w:szCs w:val="22"/>
        </w:rPr>
      </w:pPr>
      <w:r w:rsidRPr="00326682">
        <w:rPr>
          <w:rFonts w:ascii="Century Gothic" w:hAnsi="Century Gothic"/>
          <w:color w:val="auto"/>
          <w:sz w:val="22"/>
          <w:szCs w:val="22"/>
        </w:rPr>
        <w:t>Une</w:t>
      </w:r>
      <w:r w:rsidR="00310D5B" w:rsidRPr="00326682">
        <w:rPr>
          <w:rFonts w:ascii="Century Gothic" w:hAnsi="Century Gothic"/>
          <w:color w:val="auto"/>
          <w:sz w:val="22"/>
          <w:szCs w:val="22"/>
        </w:rPr>
        <w:t xml:space="preserve"> offre d’actions et d’ateliers collectifs de prévention, organisés en partenariat </w:t>
      </w:r>
      <w:r w:rsidR="006F5B0B" w:rsidRPr="00326682">
        <w:rPr>
          <w:rFonts w:ascii="Century Gothic" w:hAnsi="Century Gothic"/>
          <w:color w:val="auto"/>
          <w:sz w:val="22"/>
          <w:szCs w:val="22"/>
        </w:rPr>
        <w:t>inter régimes</w:t>
      </w:r>
      <w:r w:rsidR="00310D5B" w:rsidRPr="00326682">
        <w:rPr>
          <w:rFonts w:ascii="Century Gothic" w:hAnsi="Century Gothic"/>
          <w:color w:val="auto"/>
          <w:sz w:val="22"/>
          <w:szCs w:val="22"/>
        </w:rPr>
        <w:t xml:space="preserve">, à destination des retraités confrontés à de premières difficultés (niveau 2). </w:t>
      </w:r>
      <w:r w:rsidR="00326682">
        <w:rPr>
          <w:rFonts w:ascii="Century Gothic" w:hAnsi="Century Gothic"/>
          <w:color w:val="auto"/>
          <w:sz w:val="22"/>
          <w:szCs w:val="22"/>
        </w:rPr>
        <w:t xml:space="preserve"> </w:t>
      </w:r>
      <w:r w:rsidR="00310D5B" w:rsidRPr="00326682">
        <w:rPr>
          <w:rFonts w:ascii="Century Gothic" w:hAnsi="Century Gothic"/>
          <w:color w:val="auto"/>
          <w:sz w:val="22"/>
          <w:szCs w:val="22"/>
        </w:rPr>
        <w:t xml:space="preserve">Elle s’articule autour de 9 ateliers : </w:t>
      </w:r>
    </w:p>
    <w:p w14:paraId="0289D0C5" w14:textId="77777777" w:rsidR="00922229" w:rsidRDefault="00922229" w:rsidP="003953C4">
      <w:pPr>
        <w:pStyle w:val="Default"/>
        <w:spacing w:line="360" w:lineRule="auto"/>
        <w:rPr>
          <w:rFonts w:ascii="Century Gothic" w:hAnsi="Century Gothic"/>
          <w:color w:val="auto"/>
          <w:sz w:val="22"/>
          <w:szCs w:val="22"/>
        </w:rPr>
      </w:pPr>
    </w:p>
    <w:p w14:paraId="2BC78F5A" w14:textId="6CCC154C" w:rsidR="00922229" w:rsidRPr="00922229" w:rsidRDefault="00922229" w:rsidP="00326682">
      <w:pPr>
        <w:pStyle w:val="Default"/>
        <w:spacing w:line="360" w:lineRule="auto"/>
        <w:jc w:val="center"/>
        <w:rPr>
          <w:rFonts w:ascii="Century Gothic" w:hAnsi="Century Gothic"/>
          <w:color w:val="auto"/>
          <w:sz w:val="22"/>
          <w:szCs w:val="22"/>
        </w:rPr>
      </w:pPr>
      <w:r w:rsidRPr="00922229">
        <w:rPr>
          <w:rFonts w:ascii="Century Gothic" w:hAnsi="Century Gothic"/>
          <w:noProof/>
          <w:color w:val="auto"/>
          <w:sz w:val="22"/>
          <w:szCs w:val="22"/>
        </w:rPr>
        <w:drawing>
          <wp:inline distT="0" distB="0" distL="0" distR="0" wp14:anchorId="6C59E51D" wp14:editId="4FB787F0">
            <wp:extent cx="5515745" cy="2276793"/>
            <wp:effectExtent l="0" t="0" r="889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515745" cy="2276793"/>
                    </a:xfrm>
                    <a:prstGeom prst="rect">
                      <a:avLst/>
                    </a:prstGeom>
                  </pic:spPr>
                </pic:pic>
              </a:graphicData>
            </a:graphic>
          </wp:inline>
        </w:drawing>
      </w:r>
    </w:p>
    <w:p w14:paraId="63F75BDE" w14:textId="0E70A439" w:rsidR="00310D5B" w:rsidRPr="00922229" w:rsidRDefault="00E9684E" w:rsidP="003953C4">
      <w:pPr>
        <w:pStyle w:val="Default"/>
        <w:numPr>
          <w:ilvl w:val="0"/>
          <w:numId w:val="4"/>
        </w:numPr>
        <w:spacing w:line="360" w:lineRule="auto"/>
        <w:rPr>
          <w:rFonts w:ascii="Century Gothic" w:hAnsi="Century Gothic"/>
          <w:color w:val="auto"/>
          <w:sz w:val="22"/>
          <w:szCs w:val="22"/>
        </w:rPr>
      </w:pPr>
      <w:r>
        <w:rPr>
          <w:rFonts w:ascii="Century Gothic" w:hAnsi="Century Gothic"/>
          <w:color w:val="auto"/>
          <w:sz w:val="22"/>
          <w:szCs w:val="22"/>
        </w:rPr>
        <w:t>U</w:t>
      </w:r>
      <w:r w:rsidR="00310D5B" w:rsidRPr="00922229">
        <w:rPr>
          <w:rFonts w:ascii="Century Gothic" w:hAnsi="Century Gothic"/>
          <w:color w:val="auto"/>
          <w:sz w:val="22"/>
          <w:szCs w:val="22"/>
        </w:rPr>
        <w:t xml:space="preserve">ne offre de prise en charge globale du maintien à domicile, à travers une évaluation des besoins et la mise en place d’un plan d’aides personnalisé, destiné à un public fragilisé, mais autonome (niveau 3). </w:t>
      </w:r>
    </w:p>
    <w:p w14:paraId="238C49E3" w14:textId="77777777" w:rsidR="00310D5B" w:rsidRPr="00922229" w:rsidRDefault="00310D5B" w:rsidP="003953C4">
      <w:pPr>
        <w:pStyle w:val="Default"/>
        <w:spacing w:line="360" w:lineRule="auto"/>
        <w:rPr>
          <w:rFonts w:ascii="Century Gothic" w:hAnsi="Century Gothic"/>
          <w:color w:val="auto"/>
          <w:sz w:val="22"/>
          <w:szCs w:val="22"/>
        </w:rPr>
      </w:pPr>
    </w:p>
    <w:p w14:paraId="5FFB5194" w14:textId="77777777" w:rsidR="00310D5B" w:rsidRDefault="00310D5B" w:rsidP="003953C4">
      <w:pPr>
        <w:pStyle w:val="Default"/>
        <w:spacing w:line="360" w:lineRule="auto"/>
        <w:rPr>
          <w:rFonts w:ascii="Century Gothic" w:hAnsi="Century Gothic"/>
          <w:color w:val="auto"/>
          <w:sz w:val="22"/>
          <w:szCs w:val="22"/>
        </w:rPr>
      </w:pPr>
      <w:r w:rsidRPr="00922229">
        <w:rPr>
          <w:rFonts w:ascii="Century Gothic" w:hAnsi="Century Gothic"/>
          <w:color w:val="auto"/>
          <w:sz w:val="22"/>
          <w:szCs w:val="22"/>
        </w:rPr>
        <w:t xml:space="preserve">Le passage à la retraite est une transition majeure de la vie. Il implique autant une modification importante des droits sociaux, du statut, des ressources, qu’une transformation de l’être dans son identité. Un certain nombre d’éléments structurants tels que le cadre de travail, la reconnaissance sociale, les lieux de socialisation sont modifiés. C’est un changement de plus, un bouleversement des habitudes, des repères et des rythmes de vie. Le passage à la retraite a été identifié par le Comité « Avancée en âge » </w:t>
      </w:r>
      <w:r w:rsidRPr="00922229">
        <w:rPr>
          <w:rFonts w:ascii="Century Gothic" w:hAnsi="Century Gothic"/>
          <w:i/>
          <w:iCs/>
          <w:color w:val="auto"/>
          <w:sz w:val="22"/>
          <w:szCs w:val="22"/>
        </w:rPr>
        <w:t>comme « un moment clé où les personnes peuvent être davantage réceptives à un discours de promotion du vieillissement actif, et parce qu’il s’agit d’une étape qui permet de déceler très en amont certaines situations de fragilités »</w:t>
      </w:r>
      <w:r w:rsidRPr="00922229">
        <w:rPr>
          <w:rFonts w:ascii="Century Gothic" w:hAnsi="Century Gothic"/>
          <w:color w:val="auto"/>
          <w:sz w:val="22"/>
          <w:szCs w:val="22"/>
        </w:rPr>
        <w:t xml:space="preserve">. </w:t>
      </w:r>
    </w:p>
    <w:p w14:paraId="230A268A" w14:textId="77777777" w:rsidR="00922229" w:rsidRPr="00922229" w:rsidRDefault="00922229" w:rsidP="003953C4">
      <w:pPr>
        <w:pStyle w:val="Default"/>
        <w:spacing w:line="360" w:lineRule="auto"/>
        <w:rPr>
          <w:rFonts w:ascii="Century Gothic" w:hAnsi="Century Gothic"/>
          <w:color w:val="auto"/>
          <w:sz w:val="22"/>
          <w:szCs w:val="22"/>
        </w:rPr>
      </w:pPr>
    </w:p>
    <w:p w14:paraId="262BBAD9" w14:textId="509A160A" w:rsidR="00922229" w:rsidRDefault="00310D5B" w:rsidP="003953C4">
      <w:pPr>
        <w:pStyle w:val="Default"/>
        <w:spacing w:line="360" w:lineRule="auto"/>
        <w:rPr>
          <w:rFonts w:ascii="Century Gothic" w:hAnsi="Century Gothic"/>
          <w:color w:val="auto"/>
          <w:sz w:val="22"/>
          <w:szCs w:val="22"/>
        </w:rPr>
      </w:pPr>
      <w:r w:rsidRPr="00922229">
        <w:rPr>
          <w:rFonts w:ascii="Century Gothic" w:hAnsi="Century Gothic"/>
          <w:color w:val="auto"/>
          <w:sz w:val="22"/>
          <w:szCs w:val="22"/>
        </w:rPr>
        <w:t xml:space="preserve">Pour accompagner les </w:t>
      </w:r>
      <w:r w:rsidR="003A2778">
        <w:rPr>
          <w:rFonts w:ascii="Century Gothic" w:hAnsi="Century Gothic"/>
          <w:color w:val="auto"/>
          <w:sz w:val="22"/>
          <w:szCs w:val="22"/>
        </w:rPr>
        <w:t>futurs</w:t>
      </w:r>
      <w:r w:rsidRPr="00922229">
        <w:rPr>
          <w:rFonts w:ascii="Century Gothic" w:hAnsi="Century Gothic"/>
          <w:color w:val="auto"/>
          <w:sz w:val="22"/>
          <w:szCs w:val="22"/>
        </w:rPr>
        <w:t xml:space="preserve"> et nouveaux retraités dans cette étape de vie qui peut générer de nombreuses interrogations, il est important de les rassurer, sans infantilisation, de </w:t>
      </w:r>
      <w:r w:rsidRPr="00922229">
        <w:rPr>
          <w:rFonts w:ascii="Century Gothic" w:hAnsi="Century Gothic"/>
          <w:color w:val="auto"/>
          <w:sz w:val="22"/>
          <w:szCs w:val="22"/>
        </w:rPr>
        <w:lastRenderedPageBreak/>
        <w:t xml:space="preserve">les informer sur l’accès à l’ensemble de leurs droits sociaux, de leur donner les moyens et les clés pour vivre en bonne santé et autonomes le plus longtemps possible, de faire émerger chez eux de nouvelles idées, de nouvelles envies ; de renforcer leur pouvoir d’agir. </w:t>
      </w:r>
    </w:p>
    <w:p w14:paraId="534BF15F" w14:textId="77777777" w:rsidR="003A3449" w:rsidRDefault="003A3449" w:rsidP="003953C4">
      <w:pPr>
        <w:pStyle w:val="Default"/>
        <w:spacing w:line="360" w:lineRule="auto"/>
        <w:rPr>
          <w:rFonts w:ascii="Century Gothic" w:hAnsi="Century Gothic"/>
          <w:color w:val="auto"/>
          <w:sz w:val="22"/>
          <w:szCs w:val="22"/>
        </w:rPr>
      </w:pPr>
    </w:p>
    <w:p w14:paraId="7DB0CA46" w14:textId="1C1B150F" w:rsidR="003A3449" w:rsidRDefault="003A3449" w:rsidP="003953C4">
      <w:pPr>
        <w:pStyle w:val="Default"/>
        <w:spacing w:line="360" w:lineRule="auto"/>
        <w:rPr>
          <w:rFonts w:ascii="Century Gothic" w:hAnsi="Century Gothic"/>
          <w:color w:val="auto"/>
          <w:sz w:val="22"/>
          <w:szCs w:val="22"/>
        </w:rPr>
      </w:pPr>
      <w:r>
        <w:rPr>
          <w:rFonts w:ascii="Century Gothic" w:hAnsi="Century Gothic"/>
          <w:color w:val="auto"/>
          <w:sz w:val="22"/>
          <w:szCs w:val="22"/>
        </w:rPr>
        <w:t xml:space="preserve">Pour </w:t>
      </w:r>
      <w:r w:rsidRPr="00922229">
        <w:rPr>
          <w:rFonts w:ascii="Century Gothic" w:hAnsi="Century Gothic"/>
          <w:color w:val="auto"/>
          <w:sz w:val="22"/>
          <w:szCs w:val="22"/>
        </w:rPr>
        <w:t xml:space="preserve">répondre à ces enjeux, l’Assurance retraite et ses partenaires </w:t>
      </w:r>
      <w:r w:rsidR="006F5B0B" w:rsidRPr="00922229">
        <w:rPr>
          <w:rFonts w:ascii="Century Gothic" w:hAnsi="Century Gothic"/>
          <w:color w:val="auto"/>
          <w:sz w:val="22"/>
          <w:szCs w:val="22"/>
        </w:rPr>
        <w:t>inter régimes</w:t>
      </w:r>
      <w:r w:rsidRPr="00922229">
        <w:rPr>
          <w:rFonts w:ascii="Century Gothic" w:hAnsi="Century Gothic"/>
          <w:color w:val="auto"/>
          <w:sz w:val="22"/>
          <w:szCs w:val="22"/>
        </w:rPr>
        <w:t xml:space="preserve"> ont souhaité déployer une approche innovante de design social, fruit des attentes formulées par les publics cibles et les professionnels. Ces travaux ont été menés par un groupe de travail national et ont abouti au </w:t>
      </w:r>
      <w:r w:rsidRPr="00922229">
        <w:rPr>
          <w:rFonts w:ascii="Century Gothic" w:hAnsi="Century Gothic"/>
          <w:b/>
          <w:bCs/>
          <w:color w:val="auto"/>
          <w:sz w:val="22"/>
          <w:szCs w:val="22"/>
        </w:rPr>
        <w:t xml:space="preserve">référentiel </w:t>
      </w:r>
      <w:r w:rsidR="006F5B0B" w:rsidRPr="00922229">
        <w:rPr>
          <w:rFonts w:ascii="Century Gothic" w:hAnsi="Century Gothic"/>
          <w:b/>
          <w:bCs/>
          <w:color w:val="auto"/>
          <w:sz w:val="22"/>
          <w:szCs w:val="22"/>
        </w:rPr>
        <w:t>inter régimes</w:t>
      </w:r>
      <w:r w:rsidRPr="00922229">
        <w:rPr>
          <w:rFonts w:ascii="Century Gothic" w:hAnsi="Century Gothic"/>
          <w:b/>
          <w:bCs/>
          <w:color w:val="auto"/>
          <w:sz w:val="22"/>
          <w:szCs w:val="22"/>
        </w:rPr>
        <w:t xml:space="preserve"> « Bienvenue à la retraite » </w:t>
      </w:r>
      <w:r w:rsidRPr="006E13C7">
        <w:rPr>
          <w:rFonts w:ascii="Century Gothic" w:hAnsi="Century Gothic"/>
          <w:color w:val="auto"/>
          <w:sz w:val="22"/>
          <w:szCs w:val="22"/>
        </w:rPr>
        <w:t xml:space="preserve">(juin 2022) </w:t>
      </w:r>
      <w:r w:rsidRPr="00922229">
        <w:rPr>
          <w:rFonts w:ascii="Century Gothic" w:hAnsi="Century Gothic"/>
          <w:color w:val="auto"/>
          <w:sz w:val="22"/>
          <w:szCs w:val="22"/>
        </w:rPr>
        <w:t>qui s’adresse non seulement aux nouveaux retraités jusqu’à 2 ans, mais également aux séniors actifs à partir de 2 ans avant le passage à la retraite</w:t>
      </w:r>
      <w:r w:rsidR="00792ECB">
        <w:rPr>
          <w:rFonts w:ascii="Century Gothic" w:hAnsi="Century Gothic"/>
          <w:color w:val="auto"/>
          <w:sz w:val="22"/>
          <w:szCs w:val="22"/>
        </w:rPr>
        <w:t>.</w:t>
      </w:r>
    </w:p>
    <w:p w14:paraId="7CE076BF" w14:textId="77777777" w:rsidR="003A3449" w:rsidRDefault="003A3449" w:rsidP="001D7240">
      <w:pPr>
        <w:pStyle w:val="Default"/>
        <w:spacing w:line="360" w:lineRule="auto"/>
        <w:jc w:val="center"/>
        <w:rPr>
          <w:rFonts w:ascii="Century Gothic" w:hAnsi="Century Gothic"/>
          <w:color w:val="auto"/>
          <w:sz w:val="22"/>
          <w:szCs w:val="22"/>
        </w:rPr>
      </w:pPr>
    </w:p>
    <w:p w14:paraId="75216BB9" w14:textId="1DC8AF27" w:rsidR="00590A9B" w:rsidRPr="001D7240" w:rsidRDefault="00326682" w:rsidP="003953C4">
      <w:pPr>
        <w:pStyle w:val="Default"/>
        <w:spacing w:line="360" w:lineRule="auto"/>
        <w:rPr>
          <w:rFonts w:ascii="Century Gothic" w:hAnsi="Century Gothic"/>
          <w:b/>
          <w:bCs/>
          <w:color w:val="auto"/>
          <w:sz w:val="22"/>
          <w:szCs w:val="22"/>
        </w:rPr>
      </w:pPr>
      <w:r>
        <w:rPr>
          <w:rFonts w:ascii="Century Gothic" w:hAnsi="Century Gothic"/>
          <w:color w:val="auto"/>
          <w:sz w:val="22"/>
          <w:szCs w:val="22"/>
        </w:rPr>
        <w:t>C</w:t>
      </w:r>
      <w:r w:rsidR="003A3449" w:rsidRPr="00922229">
        <w:rPr>
          <w:rFonts w:ascii="Century Gothic" w:hAnsi="Century Gothic"/>
          <w:color w:val="auto"/>
          <w:sz w:val="22"/>
          <w:szCs w:val="22"/>
        </w:rPr>
        <w:t xml:space="preserve">ette nouvelle offre « Bienvenue à la retraite » </w:t>
      </w:r>
      <w:r>
        <w:rPr>
          <w:rFonts w:ascii="Century Gothic" w:hAnsi="Century Gothic"/>
          <w:color w:val="auto"/>
          <w:sz w:val="22"/>
          <w:szCs w:val="22"/>
        </w:rPr>
        <w:t xml:space="preserve">se </w:t>
      </w:r>
      <w:r w:rsidR="002456B5">
        <w:rPr>
          <w:rFonts w:ascii="Century Gothic" w:hAnsi="Century Gothic"/>
          <w:color w:val="auto"/>
          <w:sz w:val="22"/>
          <w:szCs w:val="22"/>
        </w:rPr>
        <w:t>déploie</w:t>
      </w:r>
      <w:r>
        <w:rPr>
          <w:rFonts w:ascii="Century Gothic" w:hAnsi="Century Gothic"/>
          <w:color w:val="auto"/>
          <w:sz w:val="22"/>
          <w:szCs w:val="22"/>
        </w:rPr>
        <w:t xml:space="preserve"> depuis deux ans sur le territoire de Bourgogne-Franche-Comté et </w:t>
      </w:r>
      <w:r w:rsidRPr="002456B5">
        <w:rPr>
          <w:rFonts w:ascii="Century Gothic" w:hAnsi="Century Gothic"/>
          <w:color w:val="auto"/>
          <w:sz w:val="22"/>
          <w:szCs w:val="22"/>
        </w:rPr>
        <w:t xml:space="preserve">est amenée à </w:t>
      </w:r>
      <w:r w:rsidR="002456B5" w:rsidRPr="002456B5">
        <w:rPr>
          <w:rFonts w:ascii="Century Gothic" w:hAnsi="Century Gothic"/>
          <w:color w:val="auto"/>
          <w:sz w:val="22"/>
          <w:szCs w:val="22"/>
        </w:rPr>
        <w:t>s’accroitre sur les années à venir</w:t>
      </w:r>
      <w:r w:rsidR="008C6E9C">
        <w:rPr>
          <w:rFonts w:ascii="Century Gothic" w:hAnsi="Century Gothic"/>
          <w:color w:val="auto"/>
          <w:sz w:val="22"/>
          <w:szCs w:val="22"/>
        </w:rPr>
        <w:t xml:space="preserve"> : </w:t>
      </w:r>
      <w:r w:rsidR="007378C5" w:rsidRPr="001D7240">
        <w:rPr>
          <w:rFonts w:ascii="Century Gothic" w:hAnsi="Century Gothic"/>
          <w:b/>
          <w:bCs/>
          <w:color w:val="auto"/>
          <w:sz w:val="22"/>
          <w:szCs w:val="22"/>
        </w:rPr>
        <w:t>51 ateliers sur 2025, 76 sur 2026 et 114 sur 2027</w:t>
      </w:r>
      <w:r w:rsidRPr="001D7240">
        <w:rPr>
          <w:rFonts w:ascii="Century Gothic" w:hAnsi="Century Gothic"/>
          <w:b/>
          <w:bCs/>
          <w:color w:val="auto"/>
          <w:sz w:val="22"/>
          <w:szCs w:val="22"/>
        </w:rPr>
        <w:t xml:space="preserve">. </w:t>
      </w:r>
    </w:p>
    <w:p w14:paraId="7D37FC9C" w14:textId="3AF9AD82" w:rsidR="00792ECB" w:rsidRPr="00EF5CC5" w:rsidRDefault="00590A9B" w:rsidP="001D7240">
      <w:pPr>
        <w:pStyle w:val="Default"/>
        <w:spacing w:line="360" w:lineRule="auto"/>
        <w:rPr>
          <w:rFonts w:ascii="Century Gothic" w:hAnsi="Century Gothic"/>
          <w:color w:val="auto"/>
          <w:sz w:val="22"/>
          <w:szCs w:val="22"/>
        </w:rPr>
      </w:pPr>
      <w:r>
        <w:rPr>
          <w:rFonts w:ascii="Century Gothic" w:hAnsi="Century Gothic"/>
          <w:color w:val="auto"/>
          <w:sz w:val="22"/>
          <w:szCs w:val="22"/>
        </w:rPr>
        <w:t>C’est d</w:t>
      </w:r>
      <w:r w:rsidR="00326682">
        <w:rPr>
          <w:rFonts w:ascii="Century Gothic" w:hAnsi="Century Gothic"/>
          <w:color w:val="auto"/>
          <w:sz w:val="22"/>
          <w:szCs w:val="22"/>
        </w:rPr>
        <w:t>ans ce cadre</w:t>
      </w:r>
      <w:r>
        <w:rPr>
          <w:rFonts w:ascii="Century Gothic" w:hAnsi="Century Gothic"/>
          <w:color w:val="auto"/>
          <w:sz w:val="22"/>
          <w:szCs w:val="22"/>
        </w:rPr>
        <w:t xml:space="preserve"> que</w:t>
      </w:r>
      <w:r w:rsidR="00326682">
        <w:rPr>
          <w:rFonts w:ascii="Century Gothic" w:hAnsi="Century Gothic"/>
          <w:color w:val="auto"/>
          <w:sz w:val="22"/>
          <w:szCs w:val="22"/>
        </w:rPr>
        <w:t xml:space="preserve"> la Carsat Bourgogne-Franche-Comté</w:t>
      </w:r>
      <w:r w:rsidR="003A3449" w:rsidRPr="00922229">
        <w:rPr>
          <w:rFonts w:ascii="Century Gothic" w:hAnsi="Century Gothic"/>
          <w:color w:val="auto"/>
          <w:sz w:val="22"/>
          <w:szCs w:val="22"/>
        </w:rPr>
        <w:t xml:space="preserve"> lance un appel à projets</w:t>
      </w:r>
      <w:r w:rsidR="002456B5">
        <w:rPr>
          <w:rFonts w:ascii="Century Gothic" w:hAnsi="Century Gothic"/>
          <w:color w:val="auto"/>
          <w:sz w:val="22"/>
          <w:szCs w:val="22"/>
        </w:rPr>
        <w:t xml:space="preserve"> </w:t>
      </w:r>
      <w:r w:rsidR="00F81071">
        <w:rPr>
          <w:rFonts w:ascii="Century Gothic" w:hAnsi="Century Gothic"/>
          <w:color w:val="auto"/>
          <w:sz w:val="22"/>
          <w:szCs w:val="22"/>
        </w:rPr>
        <w:t xml:space="preserve">pour </w:t>
      </w:r>
      <w:r w:rsidR="00F81071" w:rsidRPr="008C6E9C">
        <w:rPr>
          <w:rFonts w:ascii="Century Gothic" w:hAnsi="Century Gothic"/>
          <w:color w:val="auto"/>
          <w:sz w:val="22"/>
          <w:szCs w:val="22"/>
        </w:rPr>
        <w:t>le déploiement d</w:t>
      </w:r>
      <w:r w:rsidRPr="008C6E9C">
        <w:rPr>
          <w:rFonts w:ascii="Century Gothic" w:hAnsi="Century Gothic"/>
          <w:color w:val="auto"/>
          <w:sz w:val="22"/>
          <w:szCs w:val="22"/>
        </w:rPr>
        <w:t xml:space="preserve">es </w:t>
      </w:r>
      <w:r w:rsidR="00F81071" w:rsidRPr="008C6E9C">
        <w:rPr>
          <w:rFonts w:ascii="Century Gothic" w:hAnsi="Century Gothic"/>
          <w:color w:val="auto"/>
          <w:sz w:val="22"/>
          <w:szCs w:val="22"/>
        </w:rPr>
        <w:t xml:space="preserve">ateliers Bienvenue à la retraite </w:t>
      </w:r>
      <w:r w:rsidR="00EA70E7" w:rsidRPr="008C6E9C">
        <w:rPr>
          <w:rFonts w:ascii="Century Gothic" w:hAnsi="Century Gothic"/>
          <w:color w:val="auto"/>
          <w:sz w:val="22"/>
          <w:szCs w:val="22"/>
        </w:rPr>
        <w:t xml:space="preserve">sur la région Bourgogne-Franche-Comté </w:t>
      </w:r>
      <w:r w:rsidR="00F81071" w:rsidRPr="008C6E9C">
        <w:rPr>
          <w:rFonts w:ascii="Century Gothic" w:hAnsi="Century Gothic"/>
          <w:color w:val="auto"/>
          <w:sz w:val="22"/>
          <w:szCs w:val="22"/>
        </w:rPr>
        <w:t>sur 2025, 2026 et 2027</w:t>
      </w:r>
      <w:r w:rsidR="008C6E9C">
        <w:rPr>
          <w:rFonts w:ascii="Century Gothic" w:hAnsi="Century Gothic"/>
          <w:color w:val="auto"/>
          <w:sz w:val="22"/>
          <w:szCs w:val="22"/>
        </w:rPr>
        <w:t xml:space="preserve">. </w:t>
      </w:r>
      <w:r w:rsidR="008C6E9C" w:rsidRPr="00EF5CC5">
        <w:rPr>
          <w:rFonts w:ascii="Century Gothic" w:hAnsi="Century Gothic"/>
          <w:b/>
          <w:bCs/>
          <w:sz w:val="22"/>
          <w:szCs w:val="22"/>
          <w:u w:val="single"/>
        </w:rPr>
        <w:t>L</w:t>
      </w:r>
      <w:r w:rsidR="00F81071" w:rsidRPr="00EF5CC5">
        <w:rPr>
          <w:rFonts w:ascii="Century Gothic" w:hAnsi="Century Gothic"/>
          <w:b/>
          <w:bCs/>
          <w:sz w:val="22"/>
          <w:szCs w:val="22"/>
          <w:u w:val="single"/>
        </w:rPr>
        <w:t xml:space="preserve">e format </w:t>
      </w:r>
      <w:r w:rsidR="0018091F" w:rsidRPr="00EF5CC5">
        <w:rPr>
          <w:rFonts w:ascii="Century Gothic" w:hAnsi="Century Gothic"/>
          <w:b/>
          <w:bCs/>
          <w:color w:val="auto"/>
          <w:sz w:val="22"/>
          <w:szCs w:val="22"/>
          <w:u w:val="single"/>
        </w:rPr>
        <w:t xml:space="preserve">d’un atelier </w:t>
      </w:r>
      <w:r w:rsidR="00F81071" w:rsidRPr="00EF5CC5">
        <w:rPr>
          <w:rFonts w:ascii="Century Gothic" w:hAnsi="Century Gothic"/>
          <w:b/>
          <w:bCs/>
          <w:sz w:val="22"/>
          <w:szCs w:val="22"/>
          <w:u w:val="single"/>
        </w:rPr>
        <w:t>portera</w:t>
      </w:r>
      <w:r w:rsidR="008C6E9C" w:rsidRPr="00EF5CC5">
        <w:rPr>
          <w:rFonts w:ascii="Century Gothic" w:hAnsi="Century Gothic"/>
          <w:b/>
          <w:bCs/>
          <w:sz w:val="22"/>
          <w:szCs w:val="22"/>
          <w:u w:val="single"/>
        </w:rPr>
        <w:t xml:space="preserve"> exclusivement</w:t>
      </w:r>
      <w:r w:rsidR="00F81071" w:rsidRPr="00EF5CC5">
        <w:rPr>
          <w:rFonts w:ascii="Century Gothic" w:hAnsi="Century Gothic"/>
          <w:b/>
          <w:bCs/>
          <w:sz w:val="22"/>
          <w:szCs w:val="22"/>
          <w:u w:val="single"/>
        </w:rPr>
        <w:t xml:space="preserve"> sur les 4 modules socles</w:t>
      </w:r>
      <w:r w:rsidR="00EA70E7" w:rsidRPr="00EF5CC5">
        <w:rPr>
          <w:rFonts w:ascii="Century Gothic" w:hAnsi="Century Gothic"/>
          <w:b/>
          <w:bCs/>
          <w:sz w:val="22"/>
          <w:szCs w:val="22"/>
          <w:u w:val="single"/>
        </w:rPr>
        <w:t xml:space="preserve"> (cf. référentiel en annexe), sachant </w:t>
      </w:r>
      <w:r w:rsidR="008C6E9C" w:rsidRPr="00EF5CC5">
        <w:rPr>
          <w:rFonts w:ascii="Century Gothic" w:hAnsi="Century Gothic"/>
          <w:b/>
          <w:bCs/>
          <w:sz w:val="22"/>
          <w:szCs w:val="22"/>
          <w:u w:val="single"/>
        </w:rPr>
        <w:t>que chaque module s’établira sur une séance</w:t>
      </w:r>
      <w:r w:rsidR="00F81071" w:rsidRPr="00EF5CC5">
        <w:rPr>
          <w:rFonts w:ascii="Century Gothic" w:hAnsi="Century Gothic"/>
          <w:color w:val="auto"/>
          <w:sz w:val="22"/>
          <w:szCs w:val="22"/>
        </w:rPr>
        <w:t>.</w:t>
      </w:r>
    </w:p>
    <w:p w14:paraId="31D8D9DF" w14:textId="672B0D56" w:rsidR="000B7EEB" w:rsidRDefault="00792ECB" w:rsidP="000B7EEB">
      <w:pPr>
        <w:pStyle w:val="Default"/>
        <w:spacing w:after="34" w:line="360" w:lineRule="auto"/>
        <w:jc w:val="center"/>
        <w:rPr>
          <w:rFonts w:ascii="Century Gothic" w:hAnsi="Century Gothic"/>
          <w:color w:val="auto"/>
          <w:sz w:val="22"/>
          <w:szCs w:val="22"/>
        </w:rPr>
      </w:pPr>
      <w:r w:rsidRPr="00792ECB">
        <w:rPr>
          <w:rFonts w:ascii="Century Gothic" w:hAnsi="Century Gothic"/>
          <w:noProof/>
          <w:color w:val="auto"/>
          <w:sz w:val="22"/>
          <w:szCs w:val="22"/>
        </w:rPr>
        <w:drawing>
          <wp:inline distT="0" distB="0" distL="0" distR="0" wp14:anchorId="5003C0AE" wp14:editId="48B056E7">
            <wp:extent cx="3019425" cy="194691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025481" cy="1950815"/>
                    </a:xfrm>
                    <a:prstGeom prst="rect">
                      <a:avLst/>
                    </a:prstGeom>
                  </pic:spPr>
                </pic:pic>
              </a:graphicData>
            </a:graphic>
          </wp:inline>
        </w:drawing>
      </w:r>
    </w:p>
    <w:p w14:paraId="72F677F5" w14:textId="14CA5984" w:rsidR="0018091F" w:rsidRDefault="0018091F" w:rsidP="001D7240">
      <w:pPr>
        <w:pStyle w:val="Default"/>
        <w:spacing w:after="34" w:line="360" w:lineRule="auto"/>
        <w:rPr>
          <w:rFonts w:ascii="Century Gothic" w:hAnsi="Century Gothic"/>
          <w:color w:val="auto"/>
          <w:sz w:val="22"/>
          <w:szCs w:val="22"/>
        </w:rPr>
      </w:pPr>
      <w:r>
        <w:rPr>
          <w:rFonts w:ascii="Century Gothic" w:hAnsi="Century Gothic"/>
          <w:color w:val="auto"/>
          <w:sz w:val="22"/>
          <w:szCs w:val="22"/>
        </w:rPr>
        <w:t>Information complémentaire : dans le cadre du module</w:t>
      </w:r>
      <w:r w:rsidR="00906DB0">
        <w:rPr>
          <w:rFonts w:ascii="Century Gothic" w:hAnsi="Century Gothic"/>
          <w:color w:val="auto"/>
          <w:sz w:val="22"/>
          <w:szCs w:val="22"/>
        </w:rPr>
        <w:t xml:space="preserve"> 1,</w:t>
      </w:r>
      <w:r w:rsidR="00211719">
        <w:rPr>
          <w:rFonts w:ascii="Century Gothic" w:hAnsi="Century Gothic"/>
          <w:color w:val="auto"/>
          <w:sz w:val="22"/>
          <w:szCs w:val="22"/>
        </w:rPr>
        <w:t xml:space="preserve"> </w:t>
      </w:r>
      <w:r>
        <w:rPr>
          <w:rFonts w:ascii="Century Gothic" w:hAnsi="Century Gothic"/>
          <w:color w:val="auto"/>
          <w:sz w:val="22"/>
          <w:szCs w:val="22"/>
        </w:rPr>
        <w:t xml:space="preserve">à la séance animée par l’opérateur s’ajoute </w:t>
      </w:r>
      <w:r w:rsidRPr="001D7240">
        <w:rPr>
          <w:rFonts w:ascii="Century Gothic" w:hAnsi="Century Gothic"/>
          <w:color w:val="auto"/>
          <w:sz w:val="22"/>
          <w:szCs w:val="22"/>
          <w:u w:val="single"/>
        </w:rPr>
        <w:t>pour les futurs retraités fragiles</w:t>
      </w:r>
      <w:r>
        <w:rPr>
          <w:rFonts w:ascii="Century Gothic" w:hAnsi="Century Gothic"/>
          <w:color w:val="auto"/>
          <w:sz w:val="22"/>
          <w:szCs w:val="22"/>
        </w:rPr>
        <w:t xml:space="preserve"> la possibilité d’assister à un entretien information retraite conseil (EIRC) assuré par les conseillers retraites de la Carsat BFC. Une coordination est prévue pour faire le lien et sera présentée au(x) candidat(s) retenus. </w:t>
      </w:r>
    </w:p>
    <w:p w14:paraId="15489AD9" w14:textId="6B790DD2" w:rsidR="003A3449" w:rsidRDefault="003953C4" w:rsidP="001D7240">
      <w:pPr>
        <w:pStyle w:val="Default"/>
        <w:spacing w:after="34" w:line="360" w:lineRule="auto"/>
        <w:rPr>
          <w:rFonts w:ascii="Century Gothic" w:hAnsi="Century Gothic" w:cs="Arial"/>
          <w:color w:val="auto"/>
          <w:sz w:val="40"/>
          <w:szCs w:val="40"/>
        </w:rPr>
      </w:pPr>
      <w:r w:rsidRPr="003953C4">
        <w:rPr>
          <w:rFonts w:ascii="Century Gothic" w:hAnsi="Century Gothic" w:cs="Arial"/>
          <w:noProof/>
          <w:color w:val="auto"/>
          <w:sz w:val="40"/>
          <w:szCs w:val="40"/>
        </w:rPr>
        <w:drawing>
          <wp:inline distT="0" distB="0" distL="0" distR="0" wp14:anchorId="13B7CB34" wp14:editId="6E4ECB5C">
            <wp:extent cx="576502" cy="53340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81572" cy="538091"/>
                    </a:xfrm>
                    <a:prstGeom prst="rect">
                      <a:avLst/>
                    </a:prstGeom>
                  </pic:spPr>
                </pic:pic>
              </a:graphicData>
            </a:graphic>
          </wp:inline>
        </w:drawing>
      </w:r>
      <w:r w:rsidR="00A21CD3">
        <w:rPr>
          <w:rFonts w:ascii="Century Gothic" w:hAnsi="Century Gothic" w:cs="Arial"/>
          <w:color w:val="003399"/>
          <w:sz w:val="40"/>
          <w:szCs w:val="40"/>
        </w:rPr>
        <w:t>Eligibilité et sélection des candidatures</w:t>
      </w:r>
      <w:r w:rsidR="003A3449" w:rsidRPr="00326682">
        <w:rPr>
          <w:rFonts w:ascii="Century Gothic" w:hAnsi="Century Gothic" w:cs="Arial"/>
          <w:color w:val="003399"/>
          <w:sz w:val="40"/>
          <w:szCs w:val="40"/>
        </w:rPr>
        <w:t xml:space="preserve"> </w:t>
      </w:r>
    </w:p>
    <w:p w14:paraId="085540C8" w14:textId="77777777" w:rsidR="00A21CD3" w:rsidRDefault="00A21CD3" w:rsidP="00A21CD3">
      <w:pPr>
        <w:pStyle w:val="Default"/>
        <w:spacing w:line="360" w:lineRule="auto"/>
        <w:rPr>
          <w:rFonts w:ascii="Century Gothic" w:hAnsi="Century Gothic"/>
          <w:b/>
          <w:bCs/>
          <w:color w:val="auto"/>
          <w:sz w:val="22"/>
          <w:szCs w:val="22"/>
        </w:rPr>
      </w:pPr>
    </w:p>
    <w:p w14:paraId="7579BD3E" w14:textId="51E63A3E" w:rsidR="00A21CD3" w:rsidRPr="00A21CD3" w:rsidRDefault="00A21CD3" w:rsidP="00A21CD3">
      <w:pPr>
        <w:pStyle w:val="Default"/>
        <w:spacing w:line="360" w:lineRule="auto"/>
        <w:rPr>
          <w:rFonts w:ascii="Century Gothic" w:hAnsi="Century Gothic"/>
          <w:b/>
          <w:bCs/>
          <w:color w:val="auto"/>
          <w:sz w:val="22"/>
          <w:szCs w:val="22"/>
        </w:rPr>
      </w:pPr>
      <w:r w:rsidRPr="00A21CD3">
        <w:rPr>
          <w:rFonts w:ascii="Century Gothic" w:hAnsi="Century Gothic"/>
          <w:b/>
          <w:bCs/>
          <w:color w:val="auto"/>
          <w:sz w:val="22"/>
          <w:szCs w:val="22"/>
        </w:rPr>
        <w:t>A – critères d’éligibilité</w:t>
      </w:r>
    </w:p>
    <w:p w14:paraId="48BA29FC" w14:textId="77777777" w:rsidR="00A21CD3" w:rsidRDefault="00A21CD3" w:rsidP="00A21CD3">
      <w:pPr>
        <w:pStyle w:val="Default"/>
        <w:spacing w:line="360" w:lineRule="auto"/>
        <w:rPr>
          <w:rFonts w:ascii="Century Gothic" w:hAnsi="Century Gothic"/>
          <w:color w:val="auto"/>
          <w:sz w:val="22"/>
          <w:szCs w:val="22"/>
        </w:rPr>
      </w:pPr>
    </w:p>
    <w:p w14:paraId="115191BF" w14:textId="1E09B537" w:rsidR="00A21CD3" w:rsidRPr="00A21CD3" w:rsidRDefault="00A21CD3" w:rsidP="00A21CD3">
      <w:pPr>
        <w:pStyle w:val="Default"/>
        <w:spacing w:line="360" w:lineRule="auto"/>
        <w:rPr>
          <w:rFonts w:ascii="Century Gothic" w:hAnsi="Century Gothic"/>
          <w:color w:val="auto"/>
          <w:sz w:val="22"/>
          <w:szCs w:val="22"/>
          <w:u w:val="single"/>
        </w:rPr>
      </w:pPr>
      <w:r w:rsidRPr="00A21CD3">
        <w:rPr>
          <w:rFonts w:ascii="Century Gothic" w:hAnsi="Century Gothic"/>
          <w:color w:val="auto"/>
          <w:sz w:val="22"/>
          <w:szCs w:val="22"/>
          <w:u w:val="single"/>
        </w:rPr>
        <w:lastRenderedPageBreak/>
        <w:t>Nature juridique du porteur :</w:t>
      </w:r>
    </w:p>
    <w:p w14:paraId="0151111A" w14:textId="52990325" w:rsidR="00A21CD3" w:rsidRDefault="00A21CD3" w:rsidP="00A21CD3">
      <w:pPr>
        <w:pStyle w:val="Default"/>
        <w:spacing w:line="360" w:lineRule="auto"/>
        <w:rPr>
          <w:rFonts w:ascii="Century Gothic" w:hAnsi="Century Gothic"/>
          <w:color w:val="auto"/>
          <w:sz w:val="22"/>
          <w:szCs w:val="22"/>
        </w:rPr>
      </w:pPr>
      <w:r>
        <w:rPr>
          <w:rFonts w:ascii="Century Gothic" w:hAnsi="Century Gothic"/>
          <w:color w:val="auto"/>
          <w:sz w:val="22"/>
          <w:szCs w:val="22"/>
        </w:rPr>
        <w:t xml:space="preserve">Tous les types </w:t>
      </w:r>
      <w:r w:rsidRPr="00E8196C">
        <w:rPr>
          <w:rFonts w:ascii="Century Gothic" w:hAnsi="Century Gothic"/>
          <w:color w:val="auto"/>
          <w:sz w:val="22"/>
          <w:szCs w:val="22"/>
        </w:rPr>
        <w:t>d</w:t>
      </w:r>
      <w:r>
        <w:rPr>
          <w:rFonts w:ascii="Century Gothic" w:hAnsi="Century Gothic"/>
          <w:color w:val="auto"/>
          <w:sz w:val="22"/>
          <w:szCs w:val="22"/>
        </w:rPr>
        <w:t xml:space="preserve">’opérateurs </w:t>
      </w:r>
      <w:r w:rsidRPr="00E8196C">
        <w:rPr>
          <w:rFonts w:ascii="Century Gothic" w:hAnsi="Century Gothic"/>
          <w:sz w:val="22"/>
          <w:szCs w:val="22"/>
        </w:rPr>
        <w:t>sont éligibles à cet appel à projets (associations, collectivités, établissements publics, entreprises, organismes privés chargés de missions de services publics).</w:t>
      </w:r>
      <w:r>
        <w:rPr>
          <w:rFonts w:ascii="Century Gothic" w:hAnsi="Century Gothic"/>
          <w:sz w:val="22"/>
          <w:szCs w:val="22"/>
        </w:rPr>
        <w:t xml:space="preserve"> Ils devront disposer d’une envergure multi</w:t>
      </w:r>
      <w:r>
        <w:rPr>
          <w:rFonts w:ascii="Century Gothic" w:hAnsi="Century Gothic"/>
          <w:color w:val="auto"/>
          <w:sz w:val="22"/>
          <w:szCs w:val="22"/>
        </w:rPr>
        <w:t xml:space="preserve"> départementale ou régionale</w:t>
      </w:r>
      <w:r w:rsidR="00B31DBA">
        <w:rPr>
          <w:rFonts w:ascii="Century Gothic" w:hAnsi="Century Gothic"/>
          <w:color w:val="auto"/>
          <w:sz w:val="22"/>
          <w:szCs w:val="22"/>
        </w:rPr>
        <w:t>, et déployer le module sans intermédiaires (pas de sous-traitance par un autre opérateur).</w:t>
      </w:r>
    </w:p>
    <w:p w14:paraId="5363EA9B" w14:textId="77777777" w:rsidR="006F5B0B" w:rsidRDefault="006F5B0B" w:rsidP="003953C4">
      <w:pPr>
        <w:pStyle w:val="Default"/>
        <w:spacing w:line="360" w:lineRule="auto"/>
        <w:rPr>
          <w:rFonts w:ascii="Century Gothic" w:hAnsi="Century Gothic"/>
          <w:color w:val="auto"/>
          <w:sz w:val="22"/>
          <w:szCs w:val="22"/>
        </w:rPr>
      </w:pPr>
    </w:p>
    <w:p w14:paraId="0A7D63B3" w14:textId="5C7E3FC0" w:rsidR="00A21CD3" w:rsidRPr="00A21CD3" w:rsidRDefault="00A21CD3" w:rsidP="003953C4">
      <w:pPr>
        <w:pStyle w:val="Default"/>
        <w:spacing w:line="360" w:lineRule="auto"/>
        <w:rPr>
          <w:rFonts w:ascii="Century Gothic" w:hAnsi="Century Gothic"/>
          <w:color w:val="auto"/>
          <w:sz w:val="22"/>
          <w:szCs w:val="22"/>
          <w:u w:val="single"/>
        </w:rPr>
      </w:pPr>
      <w:r w:rsidRPr="00A21CD3">
        <w:rPr>
          <w:rFonts w:ascii="Century Gothic" w:hAnsi="Century Gothic"/>
          <w:color w:val="auto"/>
          <w:sz w:val="22"/>
          <w:szCs w:val="22"/>
          <w:u w:val="single"/>
        </w:rPr>
        <w:t>Nature des actions éligibles</w:t>
      </w:r>
    </w:p>
    <w:p w14:paraId="7C64A22E" w14:textId="77777777" w:rsidR="00A21CD3" w:rsidRDefault="00A21CD3" w:rsidP="003953C4">
      <w:pPr>
        <w:pStyle w:val="Default"/>
        <w:spacing w:line="360" w:lineRule="auto"/>
        <w:rPr>
          <w:rFonts w:ascii="Century Gothic" w:hAnsi="Century Gothic"/>
          <w:color w:val="auto"/>
          <w:sz w:val="22"/>
          <w:szCs w:val="22"/>
        </w:rPr>
      </w:pPr>
    </w:p>
    <w:p w14:paraId="1D692391" w14:textId="6270BD15" w:rsidR="003A3449" w:rsidRPr="00922229" w:rsidRDefault="003A3449" w:rsidP="003953C4">
      <w:pPr>
        <w:pStyle w:val="Default"/>
        <w:spacing w:line="360" w:lineRule="auto"/>
        <w:rPr>
          <w:rFonts w:ascii="Century Gothic" w:hAnsi="Century Gothic"/>
          <w:color w:val="auto"/>
          <w:sz w:val="22"/>
          <w:szCs w:val="22"/>
        </w:rPr>
      </w:pPr>
      <w:r w:rsidRPr="00922229">
        <w:rPr>
          <w:rFonts w:ascii="Century Gothic" w:hAnsi="Century Gothic"/>
          <w:color w:val="auto"/>
          <w:sz w:val="22"/>
          <w:szCs w:val="22"/>
        </w:rPr>
        <w:t xml:space="preserve">Le projet présenté doit répondre </w:t>
      </w:r>
      <w:r w:rsidR="002378A3">
        <w:rPr>
          <w:rFonts w:ascii="Century Gothic" w:hAnsi="Century Gothic"/>
          <w:color w:val="auto"/>
          <w:sz w:val="22"/>
          <w:szCs w:val="22"/>
        </w:rPr>
        <w:t>au mieux au</w:t>
      </w:r>
      <w:r w:rsidRPr="00922229">
        <w:rPr>
          <w:rFonts w:ascii="Century Gothic" w:hAnsi="Century Gothic"/>
          <w:color w:val="auto"/>
          <w:sz w:val="22"/>
          <w:szCs w:val="22"/>
        </w:rPr>
        <w:t xml:space="preserve"> référentiel national </w:t>
      </w:r>
      <w:r w:rsidR="006F5B0B" w:rsidRPr="00922229">
        <w:rPr>
          <w:rFonts w:ascii="Century Gothic" w:hAnsi="Century Gothic"/>
          <w:color w:val="auto"/>
          <w:sz w:val="22"/>
          <w:szCs w:val="22"/>
        </w:rPr>
        <w:t>inter régimes</w:t>
      </w:r>
      <w:r w:rsidRPr="00922229">
        <w:rPr>
          <w:rFonts w:ascii="Century Gothic" w:hAnsi="Century Gothic"/>
          <w:color w:val="auto"/>
          <w:sz w:val="22"/>
          <w:szCs w:val="22"/>
        </w:rPr>
        <w:t xml:space="preserve"> « Bienvenue à la retraite » </w:t>
      </w:r>
      <w:r w:rsidRPr="00922229">
        <w:rPr>
          <w:rFonts w:ascii="Century Gothic" w:hAnsi="Century Gothic"/>
          <w:i/>
          <w:iCs/>
          <w:color w:val="auto"/>
          <w:sz w:val="22"/>
          <w:szCs w:val="22"/>
        </w:rPr>
        <w:t>(voir en annexe)</w:t>
      </w:r>
      <w:r w:rsidRPr="00922229">
        <w:rPr>
          <w:rFonts w:ascii="Century Gothic" w:hAnsi="Century Gothic"/>
          <w:color w:val="auto"/>
          <w:sz w:val="22"/>
          <w:szCs w:val="22"/>
        </w:rPr>
        <w:t xml:space="preserve">, notamment en termes de : </w:t>
      </w:r>
    </w:p>
    <w:p w14:paraId="49CC7A13" w14:textId="77777777" w:rsidR="00DD4ECC" w:rsidRDefault="006F5B0B" w:rsidP="003953C4">
      <w:pPr>
        <w:pStyle w:val="Default"/>
        <w:numPr>
          <w:ilvl w:val="0"/>
          <w:numId w:val="1"/>
        </w:numPr>
        <w:spacing w:after="51" w:line="360" w:lineRule="auto"/>
        <w:ind w:left="1134" w:hanging="360"/>
        <w:rPr>
          <w:rFonts w:ascii="Century Gothic" w:hAnsi="Century Gothic"/>
          <w:color w:val="auto"/>
          <w:sz w:val="22"/>
          <w:szCs w:val="22"/>
        </w:rPr>
      </w:pPr>
      <w:r w:rsidRPr="00922229">
        <w:rPr>
          <w:rFonts w:ascii="Century Gothic" w:hAnsi="Century Gothic"/>
          <w:color w:val="auto"/>
          <w:sz w:val="22"/>
          <w:szCs w:val="22"/>
        </w:rPr>
        <w:t>Publics</w:t>
      </w:r>
      <w:r w:rsidR="003A3449" w:rsidRPr="00922229">
        <w:rPr>
          <w:rFonts w:ascii="Century Gothic" w:hAnsi="Century Gothic"/>
          <w:color w:val="auto"/>
          <w:sz w:val="22"/>
          <w:szCs w:val="22"/>
        </w:rPr>
        <w:t xml:space="preserve"> cibles</w:t>
      </w:r>
      <w:r w:rsidR="002378A3">
        <w:rPr>
          <w:rFonts w:ascii="Century Gothic" w:hAnsi="Century Gothic"/>
          <w:color w:val="auto"/>
          <w:sz w:val="22"/>
          <w:szCs w:val="22"/>
        </w:rPr>
        <w:t xml:space="preserve"> </w:t>
      </w:r>
    </w:p>
    <w:p w14:paraId="65863602" w14:textId="6FE65EF0" w:rsidR="003A3449" w:rsidRPr="00922229" w:rsidRDefault="007378C5" w:rsidP="00DD4ECC">
      <w:pPr>
        <w:pStyle w:val="Default"/>
        <w:numPr>
          <w:ilvl w:val="1"/>
          <w:numId w:val="1"/>
        </w:numPr>
        <w:spacing w:after="51" w:line="360" w:lineRule="auto"/>
        <w:ind w:left="1440" w:hanging="360"/>
        <w:rPr>
          <w:rFonts w:ascii="Century Gothic" w:hAnsi="Century Gothic"/>
          <w:color w:val="auto"/>
          <w:sz w:val="22"/>
          <w:szCs w:val="22"/>
        </w:rPr>
      </w:pPr>
      <w:r>
        <w:rPr>
          <w:rFonts w:ascii="Century Gothic" w:hAnsi="Century Gothic"/>
          <w:color w:val="auto"/>
          <w:sz w:val="22"/>
          <w:szCs w:val="22"/>
        </w:rPr>
        <w:t>- L</w:t>
      </w:r>
      <w:r w:rsidR="002378A3">
        <w:rPr>
          <w:rFonts w:ascii="Century Gothic" w:hAnsi="Century Gothic"/>
          <w:color w:val="auto"/>
          <w:sz w:val="22"/>
          <w:szCs w:val="22"/>
        </w:rPr>
        <w:t xml:space="preserve">es actions </w:t>
      </w:r>
      <w:r w:rsidR="00DD4ECC">
        <w:rPr>
          <w:rFonts w:ascii="Century Gothic" w:hAnsi="Century Gothic"/>
          <w:color w:val="auto"/>
          <w:sz w:val="22"/>
          <w:szCs w:val="22"/>
        </w:rPr>
        <w:t>à destination des</w:t>
      </w:r>
      <w:r w:rsidR="002378A3">
        <w:rPr>
          <w:rFonts w:ascii="Century Gothic" w:hAnsi="Century Gothic"/>
          <w:color w:val="auto"/>
          <w:sz w:val="22"/>
          <w:szCs w:val="22"/>
        </w:rPr>
        <w:t xml:space="preserve"> personnes handicapées vieillissantes </w:t>
      </w:r>
      <w:r w:rsidR="003A2778">
        <w:rPr>
          <w:rFonts w:ascii="Century Gothic" w:hAnsi="Century Gothic"/>
          <w:color w:val="auto"/>
          <w:sz w:val="22"/>
          <w:szCs w:val="22"/>
        </w:rPr>
        <w:t>futures</w:t>
      </w:r>
      <w:r w:rsidR="002378A3">
        <w:rPr>
          <w:rFonts w:ascii="Century Gothic" w:hAnsi="Century Gothic"/>
          <w:color w:val="auto"/>
          <w:sz w:val="22"/>
          <w:szCs w:val="22"/>
        </w:rPr>
        <w:t xml:space="preserve"> et nouveaux retraités sont aussi éligibles dans ce présent appel à projet</w:t>
      </w:r>
      <w:r w:rsidR="003A2778">
        <w:rPr>
          <w:rFonts w:ascii="Century Gothic" w:hAnsi="Century Gothic"/>
          <w:color w:val="auto"/>
          <w:sz w:val="22"/>
          <w:szCs w:val="22"/>
        </w:rPr>
        <w:t>s</w:t>
      </w:r>
      <w:r w:rsidR="00E8196C">
        <w:rPr>
          <w:rFonts w:ascii="Century Gothic" w:hAnsi="Century Gothic"/>
          <w:color w:val="auto"/>
          <w:sz w:val="22"/>
          <w:szCs w:val="22"/>
        </w:rPr>
        <w:t> ;</w:t>
      </w:r>
    </w:p>
    <w:p w14:paraId="43D3A7E3" w14:textId="4BBB1D0C" w:rsidR="00DD4ECC" w:rsidRDefault="00DD4ECC" w:rsidP="003953C4">
      <w:pPr>
        <w:pStyle w:val="Default"/>
        <w:numPr>
          <w:ilvl w:val="0"/>
          <w:numId w:val="1"/>
        </w:numPr>
        <w:spacing w:after="51" w:line="360" w:lineRule="auto"/>
        <w:ind w:left="1134" w:hanging="360"/>
        <w:rPr>
          <w:rFonts w:ascii="Century Gothic" w:hAnsi="Century Gothic"/>
          <w:color w:val="auto"/>
          <w:sz w:val="22"/>
          <w:szCs w:val="22"/>
        </w:rPr>
      </w:pPr>
      <w:r w:rsidRPr="00922229">
        <w:rPr>
          <w:rFonts w:ascii="Century Gothic" w:hAnsi="Century Gothic"/>
          <w:color w:val="auto"/>
          <w:sz w:val="22"/>
          <w:szCs w:val="22"/>
        </w:rPr>
        <w:t>Forme</w:t>
      </w:r>
      <w:r w:rsidR="003A3449" w:rsidRPr="00922229">
        <w:rPr>
          <w:rFonts w:ascii="Century Gothic" w:hAnsi="Century Gothic"/>
          <w:color w:val="auto"/>
          <w:sz w:val="22"/>
          <w:szCs w:val="22"/>
        </w:rPr>
        <w:t xml:space="preserve"> et contenu</w:t>
      </w:r>
      <w:r>
        <w:rPr>
          <w:rFonts w:ascii="Century Gothic" w:hAnsi="Century Gothic"/>
          <w:color w:val="auto"/>
          <w:sz w:val="22"/>
          <w:szCs w:val="22"/>
        </w:rPr>
        <w:t xml:space="preserve"> </w:t>
      </w:r>
    </w:p>
    <w:p w14:paraId="7442A9D3" w14:textId="0D423D22" w:rsidR="00DD4ECC" w:rsidRDefault="007378C5" w:rsidP="007378C5">
      <w:pPr>
        <w:pStyle w:val="Default"/>
        <w:spacing w:after="51" w:line="360" w:lineRule="auto"/>
        <w:ind w:left="1560"/>
        <w:rPr>
          <w:rFonts w:ascii="Century Gothic" w:hAnsi="Century Gothic"/>
          <w:color w:val="auto"/>
          <w:sz w:val="22"/>
          <w:szCs w:val="22"/>
        </w:rPr>
      </w:pPr>
      <w:r>
        <w:rPr>
          <w:rFonts w:ascii="Century Gothic" w:hAnsi="Century Gothic"/>
          <w:color w:val="auto"/>
          <w:sz w:val="22"/>
          <w:szCs w:val="22"/>
        </w:rPr>
        <w:t xml:space="preserve">- </w:t>
      </w:r>
      <w:r w:rsidR="00447701">
        <w:rPr>
          <w:rFonts w:ascii="Century Gothic" w:hAnsi="Century Gothic"/>
          <w:color w:val="auto"/>
          <w:sz w:val="22"/>
          <w:szCs w:val="22"/>
        </w:rPr>
        <w:t>Les ateliers proposés pourront être en présentiel ou en distanciel </w:t>
      </w:r>
      <w:r w:rsidR="00E8196C">
        <w:rPr>
          <w:rFonts w:ascii="Century Gothic" w:hAnsi="Century Gothic"/>
          <w:color w:val="auto"/>
          <w:sz w:val="22"/>
          <w:szCs w:val="22"/>
        </w:rPr>
        <w:t>;</w:t>
      </w:r>
    </w:p>
    <w:p w14:paraId="1CFADA81" w14:textId="7569DF7D" w:rsidR="00DD4ECC" w:rsidRDefault="007378C5" w:rsidP="00046140">
      <w:pPr>
        <w:pStyle w:val="Default"/>
        <w:numPr>
          <w:ilvl w:val="3"/>
          <w:numId w:val="1"/>
        </w:numPr>
        <w:spacing w:after="51" w:line="360" w:lineRule="auto"/>
        <w:ind w:left="1560" w:hanging="360"/>
        <w:rPr>
          <w:rFonts w:ascii="Century Gothic" w:hAnsi="Century Gothic"/>
          <w:color w:val="auto"/>
          <w:sz w:val="22"/>
          <w:szCs w:val="22"/>
        </w:rPr>
      </w:pPr>
      <w:r>
        <w:rPr>
          <w:rFonts w:ascii="Century Gothic" w:hAnsi="Century Gothic"/>
          <w:color w:val="auto"/>
          <w:sz w:val="22"/>
          <w:szCs w:val="22"/>
        </w:rPr>
        <w:t xml:space="preserve">- </w:t>
      </w:r>
      <w:r w:rsidR="003A2778">
        <w:rPr>
          <w:rFonts w:ascii="Century Gothic" w:hAnsi="Century Gothic"/>
          <w:color w:val="auto"/>
          <w:sz w:val="22"/>
          <w:szCs w:val="22"/>
        </w:rPr>
        <w:t xml:space="preserve">Les ateliers proposés devront être constitués des </w:t>
      </w:r>
      <w:r w:rsidR="00DD4ECC">
        <w:rPr>
          <w:rFonts w:ascii="Century Gothic" w:hAnsi="Century Gothic"/>
          <w:color w:val="auto"/>
          <w:sz w:val="22"/>
          <w:szCs w:val="22"/>
        </w:rPr>
        <w:t>4 modules socles</w:t>
      </w:r>
      <w:r w:rsidR="008C6E9C">
        <w:rPr>
          <w:rFonts w:ascii="Century Gothic" w:hAnsi="Century Gothic"/>
          <w:color w:val="auto"/>
          <w:sz w:val="22"/>
          <w:szCs w:val="22"/>
        </w:rPr>
        <w:t>, avec une séance par module</w:t>
      </w:r>
      <w:r w:rsidR="00DD4ECC">
        <w:rPr>
          <w:rFonts w:ascii="Century Gothic" w:hAnsi="Century Gothic"/>
          <w:color w:val="auto"/>
          <w:sz w:val="22"/>
          <w:szCs w:val="22"/>
        </w:rPr>
        <w:t xml:space="preserve"> </w:t>
      </w:r>
      <w:r w:rsidR="00E8196C">
        <w:rPr>
          <w:rFonts w:ascii="Century Gothic" w:hAnsi="Century Gothic"/>
          <w:color w:val="auto"/>
          <w:sz w:val="22"/>
          <w:szCs w:val="22"/>
        </w:rPr>
        <w:t>;</w:t>
      </w:r>
    </w:p>
    <w:p w14:paraId="4478B74C" w14:textId="23A495C4" w:rsidR="000B7EEB" w:rsidRPr="00046140" w:rsidRDefault="000B7EEB" w:rsidP="00046140">
      <w:pPr>
        <w:pStyle w:val="Default"/>
        <w:numPr>
          <w:ilvl w:val="3"/>
          <w:numId w:val="1"/>
        </w:numPr>
        <w:spacing w:after="51" w:line="360" w:lineRule="auto"/>
        <w:ind w:left="1560" w:hanging="360"/>
        <w:rPr>
          <w:rFonts w:ascii="Century Gothic" w:hAnsi="Century Gothic"/>
          <w:color w:val="auto"/>
          <w:sz w:val="22"/>
          <w:szCs w:val="22"/>
        </w:rPr>
      </w:pPr>
      <w:r>
        <w:rPr>
          <w:rFonts w:ascii="Century Gothic" w:hAnsi="Century Gothic"/>
          <w:color w:val="auto"/>
          <w:sz w:val="22"/>
          <w:szCs w:val="22"/>
        </w:rPr>
        <w:t>- les ateliers à destination des personnes handicapées vieillissantes en activités et bientôt retraitées peuvent se composer de 6 séances ;</w:t>
      </w:r>
    </w:p>
    <w:p w14:paraId="7C9194E4" w14:textId="42B42CC7" w:rsidR="003A3449" w:rsidRPr="00922229" w:rsidRDefault="006F5B0B" w:rsidP="003953C4">
      <w:pPr>
        <w:pStyle w:val="Default"/>
        <w:numPr>
          <w:ilvl w:val="0"/>
          <w:numId w:val="1"/>
        </w:numPr>
        <w:spacing w:after="51" w:line="360" w:lineRule="auto"/>
        <w:ind w:left="1134" w:hanging="360"/>
        <w:rPr>
          <w:rFonts w:ascii="Century Gothic" w:hAnsi="Century Gothic"/>
          <w:color w:val="auto"/>
          <w:sz w:val="22"/>
          <w:szCs w:val="22"/>
        </w:rPr>
      </w:pPr>
      <w:r w:rsidRPr="00922229">
        <w:rPr>
          <w:rFonts w:ascii="Century Gothic" w:hAnsi="Century Gothic"/>
          <w:color w:val="auto"/>
          <w:sz w:val="22"/>
          <w:szCs w:val="22"/>
        </w:rPr>
        <w:t>Organisation</w:t>
      </w:r>
      <w:r w:rsidR="003A3449" w:rsidRPr="00922229">
        <w:rPr>
          <w:rFonts w:ascii="Century Gothic" w:hAnsi="Century Gothic"/>
          <w:color w:val="auto"/>
          <w:sz w:val="22"/>
          <w:szCs w:val="22"/>
        </w:rPr>
        <w:t xml:space="preserve"> et outils pédagogiques innovants, </w:t>
      </w:r>
    </w:p>
    <w:p w14:paraId="7809EAFB" w14:textId="084643EE" w:rsidR="003A3449" w:rsidRDefault="006F5B0B" w:rsidP="003953C4">
      <w:pPr>
        <w:pStyle w:val="Default"/>
        <w:numPr>
          <w:ilvl w:val="0"/>
          <w:numId w:val="1"/>
        </w:numPr>
        <w:spacing w:after="51" w:line="360" w:lineRule="auto"/>
        <w:ind w:left="1134" w:hanging="360"/>
        <w:rPr>
          <w:rFonts w:ascii="Century Gothic" w:hAnsi="Century Gothic"/>
          <w:color w:val="auto"/>
          <w:sz w:val="22"/>
          <w:szCs w:val="22"/>
        </w:rPr>
      </w:pPr>
      <w:r w:rsidRPr="00922229">
        <w:rPr>
          <w:rFonts w:ascii="Century Gothic" w:hAnsi="Century Gothic"/>
          <w:color w:val="auto"/>
          <w:sz w:val="22"/>
          <w:szCs w:val="22"/>
        </w:rPr>
        <w:t>Profil</w:t>
      </w:r>
      <w:r w:rsidR="003A3449" w:rsidRPr="00922229">
        <w:rPr>
          <w:rFonts w:ascii="Century Gothic" w:hAnsi="Century Gothic"/>
          <w:color w:val="auto"/>
          <w:sz w:val="22"/>
          <w:szCs w:val="22"/>
        </w:rPr>
        <w:t xml:space="preserve"> et qualification de l’intervenant, </w:t>
      </w:r>
    </w:p>
    <w:p w14:paraId="4C9B2A4D" w14:textId="007AFA36" w:rsidR="00DD4ECC" w:rsidRDefault="00DD4ECC" w:rsidP="003953C4">
      <w:pPr>
        <w:pStyle w:val="Default"/>
        <w:numPr>
          <w:ilvl w:val="0"/>
          <w:numId w:val="1"/>
        </w:numPr>
        <w:spacing w:after="51" w:line="360" w:lineRule="auto"/>
        <w:ind w:left="1134" w:hanging="360"/>
        <w:rPr>
          <w:rFonts w:ascii="Century Gothic" w:hAnsi="Century Gothic"/>
          <w:color w:val="auto"/>
          <w:sz w:val="22"/>
          <w:szCs w:val="22"/>
        </w:rPr>
      </w:pPr>
      <w:r>
        <w:rPr>
          <w:rFonts w:ascii="Century Gothic" w:hAnsi="Century Gothic"/>
          <w:color w:val="auto"/>
          <w:sz w:val="22"/>
          <w:szCs w:val="22"/>
        </w:rPr>
        <w:t>Territoire</w:t>
      </w:r>
    </w:p>
    <w:p w14:paraId="3978CC8A" w14:textId="50CD554A" w:rsidR="00DD4ECC" w:rsidRDefault="007378C5" w:rsidP="00DD4ECC">
      <w:pPr>
        <w:pStyle w:val="Default"/>
        <w:numPr>
          <w:ilvl w:val="1"/>
          <w:numId w:val="1"/>
        </w:numPr>
        <w:spacing w:after="51" w:line="360" w:lineRule="auto"/>
        <w:ind w:left="1440" w:hanging="360"/>
        <w:rPr>
          <w:rFonts w:ascii="Century Gothic" w:hAnsi="Century Gothic"/>
          <w:color w:val="auto"/>
          <w:sz w:val="22"/>
          <w:szCs w:val="22"/>
        </w:rPr>
      </w:pPr>
      <w:r>
        <w:rPr>
          <w:rFonts w:ascii="Century Gothic" w:hAnsi="Century Gothic"/>
          <w:color w:val="auto"/>
          <w:sz w:val="22"/>
          <w:szCs w:val="22"/>
        </w:rPr>
        <w:t xml:space="preserve">- </w:t>
      </w:r>
      <w:r w:rsidR="008318FA">
        <w:rPr>
          <w:rFonts w:ascii="Century Gothic" w:hAnsi="Century Gothic"/>
          <w:color w:val="auto"/>
          <w:sz w:val="22"/>
          <w:szCs w:val="22"/>
        </w:rPr>
        <w:t>L</w:t>
      </w:r>
      <w:r w:rsidR="00DD4ECC">
        <w:rPr>
          <w:rFonts w:ascii="Century Gothic" w:hAnsi="Century Gothic"/>
          <w:color w:val="auto"/>
          <w:sz w:val="22"/>
          <w:szCs w:val="22"/>
        </w:rPr>
        <w:t>e projet couvrira au mieux l’ensemble du territoire Bourgogne-Franche-Comté</w:t>
      </w:r>
      <w:r w:rsidR="00211719">
        <w:rPr>
          <w:rFonts w:ascii="Century Gothic" w:hAnsi="Century Gothic"/>
          <w:color w:val="auto"/>
          <w:sz w:val="22"/>
          <w:szCs w:val="22"/>
        </w:rPr>
        <w:t>, à minima sur un périmètre pluri-départemental ;</w:t>
      </w:r>
    </w:p>
    <w:p w14:paraId="0B81C5CE" w14:textId="2871A511" w:rsidR="00DD4ECC" w:rsidRDefault="007378C5" w:rsidP="00DD4ECC">
      <w:pPr>
        <w:pStyle w:val="Default"/>
        <w:numPr>
          <w:ilvl w:val="1"/>
          <w:numId w:val="1"/>
        </w:numPr>
        <w:spacing w:after="51" w:line="360" w:lineRule="auto"/>
        <w:ind w:left="1440" w:hanging="360"/>
        <w:rPr>
          <w:rFonts w:ascii="Century Gothic" w:hAnsi="Century Gothic"/>
          <w:color w:val="auto"/>
          <w:sz w:val="22"/>
          <w:szCs w:val="22"/>
        </w:rPr>
      </w:pPr>
      <w:r>
        <w:rPr>
          <w:rFonts w:ascii="Century Gothic" w:hAnsi="Century Gothic"/>
          <w:color w:val="auto"/>
          <w:sz w:val="22"/>
          <w:szCs w:val="22"/>
        </w:rPr>
        <w:t xml:space="preserve">- </w:t>
      </w:r>
      <w:r w:rsidR="008318FA">
        <w:rPr>
          <w:rFonts w:ascii="Century Gothic" w:hAnsi="Century Gothic"/>
          <w:color w:val="auto"/>
          <w:sz w:val="22"/>
          <w:szCs w:val="22"/>
        </w:rPr>
        <w:t>U</w:t>
      </w:r>
      <w:r w:rsidR="00DD4ECC">
        <w:rPr>
          <w:rFonts w:ascii="Century Gothic" w:hAnsi="Century Gothic"/>
          <w:color w:val="auto"/>
          <w:sz w:val="22"/>
          <w:szCs w:val="22"/>
        </w:rPr>
        <w:t>ne coordination avec d’autres porteurs sera à prévoir pour la répartition locale</w:t>
      </w:r>
      <w:r w:rsidR="008318FA">
        <w:rPr>
          <w:rFonts w:ascii="Century Gothic" w:hAnsi="Century Gothic"/>
          <w:color w:val="auto"/>
          <w:sz w:val="22"/>
          <w:szCs w:val="22"/>
        </w:rPr>
        <w:t> ;</w:t>
      </w:r>
    </w:p>
    <w:p w14:paraId="27FB72D1" w14:textId="50FE9EBC" w:rsidR="003A2778" w:rsidRPr="00922229" w:rsidRDefault="003A2778" w:rsidP="00DD4ECC">
      <w:pPr>
        <w:pStyle w:val="Default"/>
        <w:numPr>
          <w:ilvl w:val="1"/>
          <w:numId w:val="1"/>
        </w:numPr>
        <w:spacing w:after="51" w:line="360" w:lineRule="auto"/>
        <w:ind w:left="1440" w:hanging="360"/>
        <w:rPr>
          <w:rFonts w:ascii="Century Gothic" w:hAnsi="Century Gothic"/>
          <w:color w:val="auto"/>
          <w:sz w:val="22"/>
          <w:szCs w:val="22"/>
        </w:rPr>
      </w:pPr>
      <w:r>
        <w:rPr>
          <w:rFonts w:ascii="Century Gothic" w:hAnsi="Century Gothic"/>
          <w:color w:val="auto"/>
          <w:sz w:val="22"/>
          <w:szCs w:val="22"/>
        </w:rPr>
        <w:t>- Le candidat devra indiquer sa méthodologie de déploiement avec notamment les partenaires à mobiliser si nécessaire et les moyens de mobilisation utilisés ;</w:t>
      </w:r>
    </w:p>
    <w:p w14:paraId="2F889EA3" w14:textId="06CD3A5F" w:rsidR="003A3449" w:rsidRPr="00922229" w:rsidRDefault="006F5B0B" w:rsidP="003953C4">
      <w:pPr>
        <w:pStyle w:val="Default"/>
        <w:numPr>
          <w:ilvl w:val="0"/>
          <w:numId w:val="1"/>
        </w:numPr>
        <w:spacing w:line="360" w:lineRule="auto"/>
        <w:ind w:left="1134" w:hanging="360"/>
        <w:rPr>
          <w:rFonts w:ascii="Century Gothic" w:hAnsi="Century Gothic"/>
          <w:color w:val="auto"/>
          <w:sz w:val="22"/>
          <w:szCs w:val="22"/>
        </w:rPr>
      </w:pPr>
      <w:r w:rsidRPr="00922229">
        <w:rPr>
          <w:rFonts w:ascii="Century Gothic" w:hAnsi="Century Gothic"/>
          <w:color w:val="auto"/>
          <w:sz w:val="22"/>
          <w:szCs w:val="22"/>
        </w:rPr>
        <w:t>Respect</w:t>
      </w:r>
      <w:r w:rsidR="003A3449" w:rsidRPr="00922229">
        <w:rPr>
          <w:rFonts w:ascii="Century Gothic" w:hAnsi="Century Gothic"/>
          <w:color w:val="auto"/>
          <w:sz w:val="22"/>
          <w:szCs w:val="22"/>
        </w:rPr>
        <w:t xml:space="preserve"> et utilisation de la charte graphique du bien-vieillir. </w:t>
      </w:r>
    </w:p>
    <w:p w14:paraId="01484385" w14:textId="273AAC02" w:rsidR="003A3449" w:rsidRDefault="003A3449" w:rsidP="003953C4">
      <w:pPr>
        <w:pStyle w:val="Default"/>
        <w:spacing w:line="360" w:lineRule="auto"/>
        <w:rPr>
          <w:rFonts w:ascii="Century Gothic" w:hAnsi="Century Gothic"/>
          <w:color w:val="auto"/>
          <w:sz w:val="22"/>
          <w:szCs w:val="22"/>
        </w:rPr>
      </w:pPr>
    </w:p>
    <w:p w14:paraId="6E41D9F5" w14:textId="77777777" w:rsidR="002378A3" w:rsidRPr="006E13C7" w:rsidRDefault="002378A3" w:rsidP="002378A3">
      <w:pPr>
        <w:pStyle w:val="Default"/>
        <w:spacing w:line="360" w:lineRule="auto"/>
        <w:rPr>
          <w:rFonts w:ascii="Century Gothic" w:hAnsi="Century Gothic"/>
          <w:color w:val="auto"/>
          <w:sz w:val="22"/>
          <w:szCs w:val="22"/>
          <w:u w:val="single"/>
        </w:rPr>
      </w:pPr>
      <w:r w:rsidRPr="006E13C7">
        <w:rPr>
          <w:rFonts w:ascii="Century Gothic" w:hAnsi="Century Gothic"/>
          <w:color w:val="auto"/>
          <w:sz w:val="22"/>
          <w:szCs w:val="22"/>
          <w:u w:val="single"/>
        </w:rPr>
        <w:t xml:space="preserve">Précisions complémentaires : </w:t>
      </w:r>
    </w:p>
    <w:p w14:paraId="620FC767" w14:textId="46367AF5" w:rsidR="002378A3" w:rsidRDefault="007378C5" w:rsidP="002378A3">
      <w:pPr>
        <w:pStyle w:val="Default"/>
        <w:spacing w:line="360" w:lineRule="auto"/>
        <w:rPr>
          <w:rFonts w:ascii="Century Gothic" w:hAnsi="Century Gothic"/>
          <w:color w:val="auto"/>
          <w:sz w:val="22"/>
          <w:szCs w:val="22"/>
        </w:rPr>
      </w:pPr>
      <w:r>
        <w:rPr>
          <w:rFonts w:ascii="Century Gothic" w:hAnsi="Century Gothic"/>
          <w:color w:val="auto"/>
          <w:sz w:val="22"/>
          <w:szCs w:val="22"/>
        </w:rPr>
        <w:t xml:space="preserve">Le candidat peut </w:t>
      </w:r>
      <w:r w:rsidR="00A21CD3">
        <w:rPr>
          <w:rFonts w:ascii="Century Gothic" w:hAnsi="Century Gothic"/>
          <w:color w:val="auto"/>
          <w:sz w:val="22"/>
          <w:szCs w:val="22"/>
        </w:rPr>
        <w:t xml:space="preserve">se </w:t>
      </w:r>
      <w:r>
        <w:rPr>
          <w:rFonts w:ascii="Century Gothic" w:hAnsi="Century Gothic"/>
          <w:color w:val="auto"/>
          <w:sz w:val="22"/>
          <w:szCs w:val="22"/>
        </w:rPr>
        <w:t xml:space="preserve">proposer </w:t>
      </w:r>
      <w:r w:rsidR="00A21CD3">
        <w:rPr>
          <w:rFonts w:ascii="Century Gothic" w:hAnsi="Century Gothic"/>
          <w:color w:val="auto"/>
          <w:sz w:val="22"/>
          <w:szCs w:val="22"/>
        </w:rPr>
        <w:t xml:space="preserve">pour </w:t>
      </w:r>
      <w:r w:rsidR="002378A3">
        <w:rPr>
          <w:rFonts w:ascii="Century Gothic" w:hAnsi="Century Gothic"/>
          <w:color w:val="auto"/>
          <w:sz w:val="22"/>
          <w:szCs w:val="22"/>
        </w:rPr>
        <w:t>coord</w:t>
      </w:r>
      <w:r w:rsidR="00A21CD3">
        <w:rPr>
          <w:rFonts w:ascii="Century Gothic" w:hAnsi="Century Gothic"/>
          <w:color w:val="auto"/>
          <w:sz w:val="22"/>
          <w:szCs w:val="22"/>
        </w:rPr>
        <w:t>onner</w:t>
      </w:r>
      <w:r w:rsidR="002378A3">
        <w:rPr>
          <w:rFonts w:ascii="Century Gothic" w:hAnsi="Century Gothic"/>
          <w:color w:val="auto"/>
          <w:sz w:val="22"/>
          <w:szCs w:val="22"/>
        </w:rPr>
        <w:t xml:space="preserve"> régionale</w:t>
      </w:r>
      <w:r w:rsidR="00A21CD3">
        <w:rPr>
          <w:rFonts w:ascii="Century Gothic" w:hAnsi="Century Gothic"/>
          <w:color w:val="auto"/>
          <w:sz w:val="22"/>
          <w:szCs w:val="22"/>
        </w:rPr>
        <w:t xml:space="preserve">ment </w:t>
      </w:r>
      <w:r w:rsidR="002378A3">
        <w:rPr>
          <w:rFonts w:ascii="Century Gothic" w:hAnsi="Century Gothic"/>
          <w:color w:val="auto"/>
          <w:sz w:val="22"/>
          <w:szCs w:val="22"/>
        </w:rPr>
        <w:t xml:space="preserve">l’ensemble du dispositif (suivi du déploiement, </w:t>
      </w:r>
      <w:r w:rsidR="006E13C7">
        <w:rPr>
          <w:rFonts w:ascii="Century Gothic" w:hAnsi="Century Gothic"/>
          <w:color w:val="auto"/>
          <w:sz w:val="22"/>
          <w:szCs w:val="22"/>
        </w:rPr>
        <w:t xml:space="preserve">suivi de la communication, </w:t>
      </w:r>
      <w:r w:rsidR="00A21CD3">
        <w:rPr>
          <w:rFonts w:ascii="Century Gothic" w:hAnsi="Century Gothic"/>
          <w:color w:val="auto"/>
          <w:sz w:val="22"/>
          <w:szCs w:val="22"/>
        </w:rPr>
        <w:t xml:space="preserve">coordination des </w:t>
      </w:r>
      <w:r w:rsidR="006E13C7">
        <w:rPr>
          <w:rFonts w:ascii="Century Gothic" w:hAnsi="Century Gothic"/>
          <w:color w:val="auto"/>
          <w:sz w:val="22"/>
          <w:szCs w:val="22"/>
        </w:rPr>
        <w:t xml:space="preserve">candidats retenus pour la </w:t>
      </w:r>
      <w:r w:rsidR="006E13C7">
        <w:rPr>
          <w:rFonts w:ascii="Century Gothic" w:hAnsi="Century Gothic"/>
          <w:color w:val="auto"/>
          <w:sz w:val="22"/>
          <w:szCs w:val="22"/>
        </w:rPr>
        <w:lastRenderedPageBreak/>
        <w:t xml:space="preserve">répartition régionale des ateliers, </w:t>
      </w:r>
      <w:r w:rsidR="002378A3">
        <w:rPr>
          <w:rFonts w:ascii="Century Gothic" w:hAnsi="Century Gothic"/>
          <w:color w:val="auto"/>
          <w:sz w:val="22"/>
          <w:szCs w:val="22"/>
        </w:rPr>
        <w:t xml:space="preserve">comitologie, </w:t>
      </w:r>
      <w:r w:rsidR="006E13C7">
        <w:rPr>
          <w:rFonts w:ascii="Century Gothic" w:hAnsi="Century Gothic"/>
          <w:color w:val="auto"/>
          <w:sz w:val="22"/>
          <w:szCs w:val="22"/>
        </w:rPr>
        <w:t>suivi des évaluations</w:t>
      </w:r>
      <w:r w:rsidR="002378A3">
        <w:rPr>
          <w:rFonts w:ascii="Century Gothic" w:hAnsi="Century Gothic"/>
          <w:color w:val="auto"/>
          <w:sz w:val="22"/>
          <w:szCs w:val="22"/>
        </w:rPr>
        <w:t xml:space="preserve">, </w:t>
      </w:r>
      <w:r w:rsidR="00A21CD3">
        <w:rPr>
          <w:rFonts w:ascii="Century Gothic" w:hAnsi="Century Gothic"/>
          <w:color w:val="auto"/>
          <w:sz w:val="22"/>
          <w:szCs w:val="22"/>
        </w:rPr>
        <w:t xml:space="preserve">…). </w:t>
      </w:r>
      <w:r w:rsidR="006E13C7">
        <w:rPr>
          <w:rFonts w:ascii="Century Gothic" w:hAnsi="Century Gothic"/>
          <w:color w:val="auto"/>
          <w:sz w:val="22"/>
          <w:szCs w:val="22"/>
        </w:rPr>
        <w:t>Une présentation détaillée sera demandée dans le dossier de candidature, ainsi que la précision des coûts inhérents.</w:t>
      </w:r>
    </w:p>
    <w:p w14:paraId="0D8F88BF" w14:textId="77777777" w:rsidR="00E8196C" w:rsidRDefault="00E8196C" w:rsidP="003953C4">
      <w:pPr>
        <w:pStyle w:val="Default"/>
        <w:spacing w:line="360" w:lineRule="auto"/>
        <w:rPr>
          <w:rFonts w:ascii="Century Gothic" w:hAnsi="Century Gothic"/>
          <w:color w:val="auto"/>
          <w:sz w:val="22"/>
          <w:szCs w:val="22"/>
        </w:rPr>
      </w:pPr>
    </w:p>
    <w:p w14:paraId="7A406CF8" w14:textId="0D17BA42" w:rsidR="003A3449" w:rsidRDefault="003953C4" w:rsidP="003953C4">
      <w:pPr>
        <w:pStyle w:val="Default"/>
        <w:spacing w:line="360" w:lineRule="auto"/>
        <w:rPr>
          <w:rFonts w:ascii="Century Gothic" w:hAnsi="Century Gothic"/>
          <w:color w:val="auto"/>
          <w:sz w:val="22"/>
          <w:szCs w:val="22"/>
        </w:rPr>
      </w:pPr>
      <w:r>
        <w:rPr>
          <w:rFonts w:ascii="Century Gothic" w:hAnsi="Century Gothic"/>
          <w:color w:val="auto"/>
          <w:sz w:val="22"/>
          <w:szCs w:val="22"/>
        </w:rPr>
        <w:t>Les opérateurs lauréats devront :</w:t>
      </w:r>
    </w:p>
    <w:p w14:paraId="336D62A8" w14:textId="043DAC39" w:rsidR="003A3449" w:rsidRPr="00922229" w:rsidRDefault="006F5B0B" w:rsidP="003953C4">
      <w:pPr>
        <w:pStyle w:val="Default"/>
        <w:numPr>
          <w:ilvl w:val="0"/>
          <w:numId w:val="2"/>
        </w:numPr>
        <w:spacing w:after="51" w:line="360" w:lineRule="auto"/>
        <w:rPr>
          <w:rFonts w:ascii="Century Gothic" w:hAnsi="Century Gothic"/>
          <w:color w:val="auto"/>
          <w:sz w:val="22"/>
          <w:szCs w:val="22"/>
        </w:rPr>
      </w:pPr>
      <w:r w:rsidRPr="00922229">
        <w:rPr>
          <w:rFonts w:ascii="Century Gothic" w:hAnsi="Century Gothic"/>
          <w:color w:val="auto"/>
          <w:sz w:val="22"/>
          <w:szCs w:val="22"/>
        </w:rPr>
        <w:t>Mettre</w:t>
      </w:r>
      <w:r w:rsidR="003A3449" w:rsidRPr="00922229">
        <w:rPr>
          <w:rFonts w:ascii="Century Gothic" w:hAnsi="Century Gothic"/>
          <w:color w:val="auto"/>
          <w:sz w:val="22"/>
          <w:szCs w:val="22"/>
        </w:rPr>
        <w:t xml:space="preserve"> en place pour le compte et au nom </w:t>
      </w:r>
      <w:r w:rsidR="002456B5">
        <w:rPr>
          <w:rFonts w:ascii="Century Gothic" w:hAnsi="Century Gothic"/>
          <w:color w:val="auto"/>
          <w:sz w:val="22"/>
          <w:szCs w:val="22"/>
        </w:rPr>
        <w:t>de la Carsat Bourgogne-Franche-Comté</w:t>
      </w:r>
      <w:r w:rsidR="003A3449" w:rsidRPr="00922229">
        <w:rPr>
          <w:rFonts w:ascii="Century Gothic" w:hAnsi="Century Gothic"/>
          <w:color w:val="auto"/>
          <w:sz w:val="22"/>
          <w:szCs w:val="22"/>
        </w:rPr>
        <w:t xml:space="preserve"> les ateliers au sein des territoires, en suivant les objectifs énoncés dans la convention de partenariat, </w:t>
      </w:r>
    </w:p>
    <w:p w14:paraId="066E8D05" w14:textId="57F0FF4B" w:rsidR="003A3449" w:rsidRPr="00922229" w:rsidRDefault="006F5B0B" w:rsidP="003953C4">
      <w:pPr>
        <w:pStyle w:val="Default"/>
        <w:numPr>
          <w:ilvl w:val="0"/>
          <w:numId w:val="2"/>
        </w:numPr>
        <w:spacing w:after="51" w:line="360" w:lineRule="auto"/>
        <w:rPr>
          <w:rFonts w:ascii="Century Gothic" w:hAnsi="Century Gothic"/>
          <w:color w:val="auto"/>
          <w:sz w:val="22"/>
          <w:szCs w:val="22"/>
        </w:rPr>
      </w:pPr>
      <w:r w:rsidRPr="00922229">
        <w:rPr>
          <w:rFonts w:ascii="Century Gothic" w:hAnsi="Century Gothic"/>
          <w:color w:val="auto"/>
          <w:sz w:val="22"/>
          <w:szCs w:val="22"/>
        </w:rPr>
        <w:t>Animer</w:t>
      </w:r>
      <w:r w:rsidR="003A3449" w:rsidRPr="00922229">
        <w:rPr>
          <w:rFonts w:ascii="Century Gothic" w:hAnsi="Century Gothic"/>
          <w:color w:val="auto"/>
          <w:sz w:val="22"/>
          <w:szCs w:val="22"/>
        </w:rPr>
        <w:t xml:space="preserve"> les ateliers, </w:t>
      </w:r>
    </w:p>
    <w:p w14:paraId="5A249EF4" w14:textId="42CC3790" w:rsidR="003A3449" w:rsidRPr="00922229" w:rsidRDefault="006F5B0B" w:rsidP="003953C4">
      <w:pPr>
        <w:pStyle w:val="Default"/>
        <w:numPr>
          <w:ilvl w:val="0"/>
          <w:numId w:val="2"/>
        </w:numPr>
        <w:spacing w:after="51" w:line="360" w:lineRule="auto"/>
        <w:rPr>
          <w:rFonts w:ascii="Century Gothic" w:hAnsi="Century Gothic"/>
          <w:color w:val="auto"/>
          <w:sz w:val="22"/>
          <w:szCs w:val="22"/>
        </w:rPr>
      </w:pPr>
      <w:r w:rsidRPr="00922229">
        <w:rPr>
          <w:rFonts w:ascii="Century Gothic" w:hAnsi="Century Gothic"/>
          <w:color w:val="auto"/>
          <w:sz w:val="22"/>
          <w:szCs w:val="22"/>
        </w:rPr>
        <w:t>Promouvoir</w:t>
      </w:r>
      <w:r w:rsidR="003A3449" w:rsidRPr="00922229">
        <w:rPr>
          <w:rFonts w:ascii="Century Gothic" w:hAnsi="Century Gothic"/>
          <w:color w:val="auto"/>
          <w:sz w:val="22"/>
          <w:szCs w:val="22"/>
        </w:rPr>
        <w:t xml:space="preserve"> l’ensemble des ateliers du bien-vieillir et les autres actions locales portées par la caisse, </w:t>
      </w:r>
    </w:p>
    <w:p w14:paraId="0850ED32" w14:textId="4CBF74C0" w:rsidR="008318FA" w:rsidRDefault="006F5B0B" w:rsidP="008318FA">
      <w:pPr>
        <w:pStyle w:val="Default"/>
        <w:numPr>
          <w:ilvl w:val="0"/>
          <w:numId w:val="2"/>
        </w:numPr>
        <w:spacing w:line="360" w:lineRule="auto"/>
        <w:rPr>
          <w:rFonts w:ascii="Century Gothic" w:hAnsi="Century Gothic"/>
          <w:color w:val="auto"/>
          <w:sz w:val="22"/>
          <w:szCs w:val="22"/>
        </w:rPr>
      </w:pPr>
      <w:r w:rsidRPr="00922229">
        <w:rPr>
          <w:rFonts w:ascii="Century Gothic" w:hAnsi="Century Gothic"/>
          <w:color w:val="auto"/>
          <w:sz w:val="22"/>
          <w:szCs w:val="22"/>
        </w:rPr>
        <w:t>Contribuer</w:t>
      </w:r>
      <w:r w:rsidR="003A3449" w:rsidRPr="00922229">
        <w:rPr>
          <w:rFonts w:ascii="Century Gothic" w:hAnsi="Century Gothic"/>
          <w:color w:val="auto"/>
          <w:sz w:val="22"/>
          <w:szCs w:val="22"/>
        </w:rPr>
        <w:t xml:space="preserve"> </w:t>
      </w:r>
      <w:r w:rsidR="007378C5">
        <w:rPr>
          <w:rFonts w:ascii="Century Gothic" w:hAnsi="Century Gothic"/>
          <w:color w:val="auto"/>
          <w:sz w:val="22"/>
          <w:szCs w:val="22"/>
        </w:rPr>
        <w:t xml:space="preserve">chaque année </w:t>
      </w:r>
      <w:r w:rsidR="003A3449" w:rsidRPr="00922229">
        <w:rPr>
          <w:rFonts w:ascii="Century Gothic" w:hAnsi="Century Gothic"/>
          <w:color w:val="auto"/>
          <w:sz w:val="22"/>
          <w:szCs w:val="22"/>
        </w:rPr>
        <w:t>à l’évaluation des actions mises en place.</w:t>
      </w:r>
    </w:p>
    <w:p w14:paraId="5061AC0A" w14:textId="77777777" w:rsidR="008318FA" w:rsidRDefault="008318FA" w:rsidP="008318FA">
      <w:pPr>
        <w:pStyle w:val="Default"/>
        <w:spacing w:line="360" w:lineRule="auto"/>
        <w:rPr>
          <w:rFonts w:ascii="Century Gothic" w:hAnsi="Century Gothic"/>
          <w:color w:val="auto"/>
          <w:sz w:val="22"/>
          <w:szCs w:val="22"/>
        </w:rPr>
      </w:pPr>
    </w:p>
    <w:p w14:paraId="34DC7BDC" w14:textId="77777777" w:rsidR="006E13C7" w:rsidRPr="008318FA" w:rsidRDefault="006E13C7" w:rsidP="008318FA">
      <w:pPr>
        <w:pStyle w:val="Default"/>
        <w:spacing w:line="360" w:lineRule="auto"/>
        <w:rPr>
          <w:rFonts w:ascii="Century Gothic" w:hAnsi="Century Gothic"/>
          <w:color w:val="auto"/>
          <w:sz w:val="22"/>
          <w:szCs w:val="22"/>
        </w:rPr>
      </w:pPr>
    </w:p>
    <w:p w14:paraId="4E2D460A" w14:textId="56277DDD" w:rsidR="008318FA" w:rsidRPr="00A21CD3" w:rsidRDefault="00A21CD3" w:rsidP="008318FA">
      <w:pPr>
        <w:pStyle w:val="Default"/>
        <w:spacing w:line="360" w:lineRule="auto"/>
        <w:rPr>
          <w:rFonts w:ascii="Century Gothic" w:hAnsi="Century Gothic" w:cs="Arial"/>
          <w:b/>
          <w:bCs/>
          <w:color w:val="auto"/>
          <w:sz w:val="22"/>
          <w:szCs w:val="22"/>
        </w:rPr>
      </w:pPr>
      <w:r>
        <w:rPr>
          <w:rFonts w:ascii="Century Gothic" w:hAnsi="Century Gothic" w:cs="Arial"/>
          <w:b/>
          <w:bCs/>
          <w:color w:val="auto"/>
          <w:sz w:val="22"/>
          <w:szCs w:val="22"/>
        </w:rPr>
        <w:t xml:space="preserve">B - </w:t>
      </w:r>
      <w:r w:rsidR="008318FA" w:rsidRPr="00A21CD3">
        <w:rPr>
          <w:rFonts w:ascii="Century Gothic" w:hAnsi="Century Gothic" w:cs="Arial"/>
          <w:b/>
          <w:bCs/>
          <w:color w:val="auto"/>
          <w:sz w:val="22"/>
          <w:szCs w:val="22"/>
        </w:rPr>
        <w:t xml:space="preserve">Critères de sélection </w:t>
      </w:r>
    </w:p>
    <w:p w14:paraId="0C8E028A" w14:textId="77777777" w:rsidR="003A3449" w:rsidRDefault="003A3449" w:rsidP="003953C4">
      <w:pPr>
        <w:pStyle w:val="Default"/>
        <w:spacing w:line="360" w:lineRule="auto"/>
        <w:rPr>
          <w:rFonts w:ascii="Century Gothic" w:hAnsi="Century Gothic"/>
          <w:color w:val="auto"/>
          <w:sz w:val="22"/>
          <w:szCs w:val="22"/>
        </w:rPr>
      </w:pPr>
    </w:p>
    <w:p w14:paraId="0C0E1E14" w14:textId="21562026" w:rsidR="00E8196C" w:rsidRPr="00E8196C" w:rsidRDefault="008318FA" w:rsidP="00E8196C">
      <w:pPr>
        <w:pStyle w:val="Default"/>
        <w:spacing w:line="360" w:lineRule="auto"/>
        <w:rPr>
          <w:rFonts w:ascii="Century Gothic" w:hAnsi="Century Gothic"/>
          <w:color w:val="auto"/>
          <w:sz w:val="22"/>
          <w:szCs w:val="22"/>
        </w:rPr>
      </w:pPr>
      <w:r>
        <w:rPr>
          <w:rFonts w:ascii="Century Gothic" w:hAnsi="Century Gothic"/>
          <w:color w:val="auto"/>
          <w:sz w:val="22"/>
          <w:szCs w:val="22"/>
        </w:rPr>
        <w:t>La</w:t>
      </w:r>
      <w:r w:rsidR="00E8196C" w:rsidRPr="00E8196C">
        <w:rPr>
          <w:rFonts w:ascii="Century Gothic" w:hAnsi="Century Gothic"/>
          <w:color w:val="auto"/>
          <w:sz w:val="22"/>
          <w:szCs w:val="22"/>
        </w:rPr>
        <w:t xml:space="preserve"> </w:t>
      </w:r>
      <w:r w:rsidR="00E8196C">
        <w:rPr>
          <w:rFonts w:ascii="Century Gothic" w:hAnsi="Century Gothic"/>
          <w:color w:val="auto"/>
          <w:sz w:val="22"/>
          <w:szCs w:val="22"/>
        </w:rPr>
        <w:t>Carsat Bourgogne-Franche-Comté sera</w:t>
      </w:r>
      <w:r w:rsidR="00E8196C" w:rsidRPr="00E8196C">
        <w:rPr>
          <w:rFonts w:ascii="Century Gothic" w:hAnsi="Century Gothic"/>
          <w:color w:val="auto"/>
          <w:sz w:val="22"/>
          <w:szCs w:val="22"/>
        </w:rPr>
        <w:t xml:space="preserve"> attentive aux critères suivants :</w:t>
      </w:r>
    </w:p>
    <w:p w14:paraId="09C97F98" w14:textId="77777777" w:rsidR="00E8196C" w:rsidRPr="00E8196C" w:rsidRDefault="00E8196C" w:rsidP="00E8196C">
      <w:pPr>
        <w:pStyle w:val="Default"/>
        <w:spacing w:line="360" w:lineRule="auto"/>
        <w:rPr>
          <w:rFonts w:ascii="Century Gothic" w:hAnsi="Century Gothic"/>
          <w:color w:val="auto"/>
          <w:sz w:val="22"/>
          <w:szCs w:val="22"/>
        </w:rPr>
      </w:pPr>
      <w:r w:rsidRPr="00E8196C">
        <w:rPr>
          <w:rFonts w:ascii="Segoe UI Symbol" w:hAnsi="Segoe UI Symbol" w:cs="Segoe UI Symbol"/>
          <w:color w:val="auto"/>
          <w:sz w:val="22"/>
          <w:szCs w:val="22"/>
        </w:rPr>
        <w:t>✓</w:t>
      </w:r>
      <w:r w:rsidRPr="00E8196C">
        <w:rPr>
          <w:rFonts w:ascii="Century Gothic" w:hAnsi="Century Gothic"/>
          <w:color w:val="auto"/>
          <w:sz w:val="22"/>
          <w:szCs w:val="22"/>
        </w:rPr>
        <w:t xml:space="preserve"> Action menée en partenariat avec des acteurs locaux, mutualisation des ressources.</w:t>
      </w:r>
    </w:p>
    <w:p w14:paraId="707A2C2D" w14:textId="752DCB5C" w:rsidR="00E8196C" w:rsidRDefault="00E8196C" w:rsidP="00E8196C">
      <w:pPr>
        <w:pStyle w:val="Default"/>
        <w:spacing w:line="360" w:lineRule="auto"/>
        <w:rPr>
          <w:rFonts w:ascii="Century Gothic" w:hAnsi="Century Gothic"/>
          <w:color w:val="auto"/>
          <w:sz w:val="22"/>
          <w:szCs w:val="22"/>
        </w:rPr>
      </w:pPr>
      <w:r w:rsidRPr="00E8196C">
        <w:rPr>
          <w:rFonts w:ascii="Segoe UI Symbol" w:hAnsi="Segoe UI Symbol" w:cs="Segoe UI Symbol"/>
          <w:color w:val="auto"/>
          <w:sz w:val="22"/>
          <w:szCs w:val="22"/>
        </w:rPr>
        <w:t>✓</w:t>
      </w:r>
      <w:r w:rsidRPr="00E8196C">
        <w:rPr>
          <w:rFonts w:ascii="Century Gothic" w:hAnsi="Century Gothic"/>
          <w:color w:val="auto"/>
          <w:sz w:val="22"/>
          <w:szCs w:val="22"/>
        </w:rPr>
        <w:t xml:space="preserve"> Cohérence entre les crédits sollicités et le nombre de </w:t>
      </w:r>
      <w:r w:rsidR="00A21CD3">
        <w:rPr>
          <w:rFonts w:ascii="Century Gothic" w:hAnsi="Century Gothic"/>
          <w:color w:val="auto"/>
          <w:sz w:val="22"/>
          <w:szCs w:val="22"/>
        </w:rPr>
        <w:t>séances proposées</w:t>
      </w:r>
      <w:r w:rsidRPr="00E8196C">
        <w:rPr>
          <w:rFonts w:ascii="Century Gothic" w:hAnsi="Century Gothic"/>
          <w:color w:val="auto"/>
          <w:sz w:val="22"/>
          <w:szCs w:val="22"/>
        </w:rPr>
        <w:t>.</w:t>
      </w:r>
    </w:p>
    <w:p w14:paraId="3857F799" w14:textId="388F7B56" w:rsidR="007378C5" w:rsidRPr="00922229" w:rsidRDefault="007378C5" w:rsidP="007378C5">
      <w:pPr>
        <w:pStyle w:val="Default"/>
        <w:spacing w:line="360" w:lineRule="auto"/>
        <w:rPr>
          <w:rFonts w:ascii="Century Gothic" w:hAnsi="Century Gothic"/>
          <w:color w:val="auto"/>
          <w:sz w:val="22"/>
          <w:szCs w:val="22"/>
        </w:rPr>
      </w:pPr>
      <w:r w:rsidRPr="00E8196C">
        <w:rPr>
          <w:rFonts w:ascii="Segoe UI Symbol" w:hAnsi="Segoe UI Symbol" w:cs="Segoe UI Symbol"/>
          <w:color w:val="auto"/>
          <w:sz w:val="22"/>
          <w:szCs w:val="22"/>
        </w:rPr>
        <w:t>✓</w:t>
      </w:r>
      <w:r>
        <w:rPr>
          <w:rFonts w:ascii="Segoe UI Symbol" w:hAnsi="Segoe UI Symbol" w:cs="Segoe UI Symbol"/>
          <w:color w:val="auto"/>
          <w:sz w:val="22"/>
          <w:szCs w:val="22"/>
        </w:rPr>
        <w:t xml:space="preserve"> D</w:t>
      </w:r>
      <w:r>
        <w:rPr>
          <w:rFonts w:ascii="Century Gothic" w:hAnsi="Century Gothic"/>
          <w:color w:val="auto"/>
          <w:sz w:val="22"/>
          <w:szCs w:val="22"/>
        </w:rPr>
        <w:t>égressivité des coûts</w:t>
      </w:r>
      <w:r w:rsidR="00F27968">
        <w:rPr>
          <w:rFonts w:ascii="Century Gothic" w:hAnsi="Century Gothic"/>
          <w:color w:val="auto"/>
          <w:sz w:val="22"/>
          <w:szCs w:val="22"/>
        </w:rPr>
        <w:t>,</w:t>
      </w:r>
      <w:r>
        <w:rPr>
          <w:rFonts w:ascii="Century Gothic" w:hAnsi="Century Gothic"/>
          <w:color w:val="auto"/>
          <w:sz w:val="22"/>
          <w:szCs w:val="22"/>
        </w:rPr>
        <w:t xml:space="preserve"> sur les trois années</w:t>
      </w:r>
      <w:r w:rsidR="00F27968">
        <w:rPr>
          <w:rFonts w:ascii="Century Gothic" w:hAnsi="Century Gothic"/>
          <w:color w:val="auto"/>
          <w:sz w:val="22"/>
          <w:szCs w:val="22"/>
        </w:rPr>
        <w:t>,</w:t>
      </w:r>
      <w:r w:rsidR="003A2778">
        <w:rPr>
          <w:rFonts w:ascii="Century Gothic" w:hAnsi="Century Gothic"/>
          <w:color w:val="auto"/>
          <w:sz w:val="22"/>
          <w:szCs w:val="22"/>
        </w:rPr>
        <w:t xml:space="preserve"> corrélée à la maitrise du dispositif et à des économies d’échelle potentielles</w:t>
      </w:r>
      <w:r>
        <w:rPr>
          <w:rFonts w:ascii="Century Gothic" w:hAnsi="Century Gothic"/>
          <w:color w:val="auto"/>
          <w:sz w:val="22"/>
          <w:szCs w:val="22"/>
        </w:rPr>
        <w:t>.</w:t>
      </w:r>
    </w:p>
    <w:p w14:paraId="19FDA4AC" w14:textId="77777777" w:rsidR="00E8196C" w:rsidRDefault="00E8196C" w:rsidP="00E8196C">
      <w:pPr>
        <w:pStyle w:val="Default"/>
        <w:spacing w:line="360" w:lineRule="auto"/>
        <w:rPr>
          <w:rFonts w:ascii="Century Gothic" w:hAnsi="Century Gothic"/>
          <w:color w:val="auto"/>
          <w:sz w:val="22"/>
          <w:szCs w:val="22"/>
        </w:rPr>
      </w:pPr>
      <w:r w:rsidRPr="00E8196C">
        <w:rPr>
          <w:rFonts w:ascii="Segoe UI Symbol" w:hAnsi="Segoe UI Symbol" w:cs="Segoe UI Symbol"/>
          <w:color w:val="auto"/>
          <w:sz w:val="22"/>
          <w:szCs w:val="22"/>
        </w:rPr>
        <w:t>✓</w:t>
      </w:r>
      <w:r w:rsidRPr="00E8196C">
        <w:rPr>
          <w:rFonts w:ascii="Century Gothic" w:hAnsi="Century Gothic"/>
          <w:color w:val="auto"/>
          <w:sz w:val="22"/>
          <w:szCs w:val="22"/>
        </w:rPr>
        <w:t xml:space="preserve"> Qualification des intervenants accompagnant les personnes dans le cadre du projet présenté.</w:t>
      </w:r>
    </w:p>
    <w:p w14:paraId="32A32ABC" w14:textId="66BF9C94" w:rsidR="00E8196C" w:rsidRPr="00E8196C" w:rsidRDefault="00E8196C" w:rsidP="00E8196C">
      <w:pPr>
        <w:pStyle w:val="Default"/>
        <w:spacing w:line="360" w:lineRule="auto"/>
        <w:rPr>
          <w:rFonts w:ascii="Century Gothic" w:hAnsi="Century Gothic"/>
          <w:color w:val="auto"/>
          <w:sz w:val="22"/>
          <w:szCs w:val="22"/>
        </w:rPr>
      </w:pPr>
      <w:r w:rsidRPr="00E8196C">
        <w:rPr>
          <w:rFonts w:ascii="Segoe UI Symbol" w:hAnsi="Segoe UI Symbol" w:cs="Segoe UI Symbol"/>
          <w:color w:val="auto"/>
          <w:sz w:val="22"/>
          <w:szCs w:val="22"/>
        </w:rPr>
        <w:t>✓</w:t>
      </w:r>
      <w:r w:rsidRPr="00E8196C">
        <w:rPr>
          <w:rFonts w:ascii="Century Gothic" w:hAnsi="Century Gothic"/>
          <w:color w:val="auto"/>
          <w:sz w:val="22"/>
          <w:szCs w:val="22"/>
        </w:rPr>
        <w:t xml:space="preserve"> Stratégie de communication en amont de l’action et engagement quant à la valorisation du soutien de la </w:t>
      </w:r>
      <w:r>
        <w:rPr>
          <w:rFonts w:ascii="Century Gothic" w:hAnsi="Century Gothic"/>
          <w:color w:val="auto"/>
          <w:sz w:val="22"/>
          <w:szCs w:val="22"/>
        </w:rPr>
        <w:t>Carsat Bourgogne-Franche-Comté</w:t>
      </w:r>
      <w:r w:rsidRPr="00E8196C">
        <w:rPr>
          <w:rFonts w:ascii="Century Gothic" w:hAnsi="Century Gothic"/>
          <w:color w:val="auto"/>
          <w:sz w:val="22"/>
          <w:szCs w:val="22"/>
        </w:rPr>
        <w:t>.</w:t>
      </w:r>
    </w:p>
    <w:p w14:paraId="38AB3661" w14:textId="0705E2AB" w:rsidR="00E8196C" w:rsidRPr="00E8196C" w:rsidRDefault="00E8196C" w:rsidP="00E8196C">
      <w:pPr>
        <w:pStyle w:val="Default"/>
        <w:spacing w:line="360" w:lineRule="auto"/>
        <w:rPr>
          <w:rFonts w:ascii="Century Gothic" w:hAnsi="Century Gothic"/>
          <w:color w:val="auto"/>
          <w:sz w:val="22"/>
          <w:szCs w:val="22"/>
        </w:rPr>
      </w:pPr>
      <w:r w:rsidRPr="00E8196C">
        <w:rPr>
          <w:rFonts w:ascii="Segoe UI Symbol" w:hAnsi="Segoe UI Symbol" w:cs="Segoe UI Symbol"/>
          <w:color w:val="auto"/>
          <w:sz w:val="22"/>
          <w:szCs w:val="22"/>
        </w:rPr>
        <w:t>✓</w:t>
      </w:r>
      <w:r w:rsidRPr="00E8196C">
        <w:rPr>
          <w:rFonts w:ascii="Century Gothic" w:hAnsi="Century Gothic"/>
          <w:color w:val="auto"/>
          <w:sz w:val="22"/>
          <w:szCs w:val="22"/>
        </w:rPr>
        <w:t xml:space="preserve"> Aux actions </w:t>
      </w:r>
      <w:r w:rsidR="003A2778">
        <w:rPr>
          <w:rFonts w:ascii="Century Gothic" w:hAnsi="Century Gothic"/>
          <w:color w:val="auto"/>
          <w:sz w:val="22"/>
          <w:szCs w:val="22"/>
        </w:rPr>
        <w:t>capables de</w:t>
      </w:r>
      <w:r w:rsidRPr="00E8196C">
        <w:rPr>
          <w:rFonts w:ascii="Century Gothic" w:hAnsi="Century Gothic"/>
          <w:color w:val="auto"/>
          <w:sz w:val="22"/>
          <w:szCs w:val="22"/>
        </w:rPr>
        <w:t xml:space="preserve"> mesurer </w:t>
      </w:r>
      <w:r w:rsidR="003A2778">
        <w:rPr>
          <w:rFonts w:ascii="Century Gothic" w:hAnsi="Century Gothic"/>
          <w:color w:val="auto"/>
          <w:sz w:val="22"/>
          <w:szCs w:val="22"/>
        </w:rPr>
        <w:t>l’</w:t>
      </w:r>
      <w:r w:rsidRPr="00E8196C">
        <w:rPr>
          <w:rFonts w:ascii="Century Gothic" w:hAnsi="Century Gothic"/>
          <w:color w:val="auto"/>
          <w:sz w:val="22"/>
          <w:szCs w:val="22"/>
        </w:rPr>
        <w:t>impact bénéfique quant à une modification de comportement d</w:t>
      </w:r>
      <w:r w:rsidR="003A2778">
        <w:rPr>
          <w:rFonts w:ascii="Century Gothic" w:hAnsi="Century Gothic"/>
          <w:color w:val="auto"/>
          <w:sz w:val="22"/>
          <w:szCs w:val="22"/>
        </w:rPr>
        <w:t>u participant à l’atelier</w:t>
      </w:r>
      <w:r w:rsidRPr="00E8196C">
        <w:rPr>
          <w:rFonts w:ascii="Century Gothic" w:hAnsi="Century Gothic"/>
          <w:color w:val="auto"/>
          <w:sz w:val="22"/>
          <w:szCs w:val="22"/>
        </w:rPr>
        <w:t>.</w:t>
      </w:r>
    </w:p>
    <w:p w14:paraId="69D20154" w14:textId="77777777" w:rsidR="008318FA" w:rsidRDefault="008318FA" w:rsidP="003953C4">
      <w:pPr>
        <w:pStyle w:val="Default"/>
        <w:spacing w:line="360" w:lineRule="auto"/>
        <w:rPr>
          <w:rFonts w:ascii="Century Gothic" w:hAnsi="Century Gothic"/>
          <w:color w:val="auto"/>
          <w:sz w:val="22"/>
          <w:szCs w:val="22"/>
        </w:rPr>
      </w:pPr>
    </w:p>
    <w:p w14:paraId="7CE75D72" w14:textId="2F07971D" w:rsidR="006F5B0B" w:rsidRDefault="008318FA" w:rsidP="003953C4">
      <w:pPr>
        <w:pStyle w:val="Default"/>
        <w:spacing w:line="360" w:lineRule="auto"/>
        <w:rPr>
          <w:rFonts w:ascii="Century Gothic" w:hAnsi="Century Gothic"/>
          <w:color w:val="auto"/>
          <w:sz w:val="22"/>
          <w:szCs w:val="22"/>
        </w:rPr>
      </w:pPr>
      <w:r>
        <w:rPr>
          <w:rFonts w:ascii="Century Gothic" w:hAnsi="Century Gothic"/>
          <w:color w:val="auto"/>
          <w:sz w:val="22"/>
          <w:szCs w:val="22"/>
        </w:rPr>
        <w:t>Une attention particulière sera portée sur les projets visant les territoires fragiles</w:t>
      </w:r>
      <w:r w:rsidR="003A2778">
        <w:rPr>
          <w:rFonts w:ascii="Century Gothic" w:hAnsi="Century Gothic"/>
          <w:color w:val="auto"/>
          <w:sz w:val="22"/>
          <w:szCs w:val="22"/>
        </w:rPr>
        <w:t xml:space="preserve"> au sens de l’observatoire des fragilités</w:t>
      </w:r>
      <w:r>
        <w:rPr>
          <w:rFonts w:ascii="Century Gothic" w:hAnsi="Century Gothic"/>
          <w:color w:val="auto"/>
          <w:sz w:val="22"/>
          <w:szCs w:val="22"/>
        </w:rPr>
        <w:t>.</w:t>
      </w:r>
    </w:p>
    <w:p w14:paraId="36EB3893" w14:textId="77777777" w:rsidR="008318FA" w:rsidRDefault="008318FA" w:rsidP="003953C4">
      <w:pPr>
        <w:pStyle w:val="Default"/>
        <w:spacing w:line="360" w:lineRule="auto"/>
        <w:rPr>
          <w:rFonts w:ascii="Century Gothic" w:hAnsi="Century Gothic"/>
          <w:sz w:val="22"/>
          <w:szCs w:val="22"/>
        </w:rPr>
      </w:pPr>
    </w:p>
    <w:p w14:paraId="68979448" w14:textId="7CD29D58" w:rsidR="008318FA" w:rsidRDefault="008318FA" w:rsidP="003953C4">
      <w:pPr>
        <w:pStyle w:val="Default"/>
        <w:spacing w:line="360" w:lineRule="auto"/>
        <w:rPr>
          <w:rFonts w:ascii="Century Gothic" w:hAnsi="Century Gothic"/>
          <w:sz w:val="22"/>
          <w:szCs w:val="22"/>
        </w:rPr>
      </w:pPr>
      <w:r w:rsidRPr="008318FA">
        <w:rPr>
          <w:rFonts w:ascii="Century Gothic" w:hAnsi="Century Gothic"/>
          <w:sz w:val="22"/>
          <w:szCs w:val="22"/>
        </w:rPr>
        <w:t>Les projets seront sélectionnés en fonction de ces critères et dans la limite des crédits de l’appel à projets.</w:t>
      </w:r>
    </w:p>
    <w:p w14:paraId="442A049D" w14:textId="77777777" w:rsidR="008318FA" w:rsidRDefault="008318FA" w:rsidP="003953C4">
      <w:pPr>
        <w:pStyle w:val="Default"/>
        <w:spacing w:line="360" w:lineRule="auto"/>
        <w:rPr>
          <w:rFonts w:ascii="Century Gothic" w:hAnsi="Century Gothic"/>
          <w:sz w:val="22"/>
          <w:szCs w:val="22"/>
        </w:rPr>
      </w:pPr>
    </w:p>
    <w:p w14:paraId="0FAAB21D" w14:textId="77777777" w:rsidR="008318FA" w:rsidRPr="008318FA" w:rsidRDefault="008318FA" w:rsidP="008318FA">
      <w:pPr>
        <w:autoSpaceDE w:val="0"/>
        <w:autoSpaceDN w:val="0"/>
        <w:adjustRightInd w:val="0"/>
        <w:jc w:val="left"/>
        <w:rPr>
          <w:rFonts w:ascii="Arial" w:hAnsi="Arial" w:cs="Arial"/>
          <w:color w:val="000000"/>
          <w:kern w:val="0"/>
          <w:sz w:val="24"/>
          <w:szCs w:val="24"/>
        </w:rPr>
      </w:pPr>
    </w:p>
    <w:p w14:paraId="227FB1E4" w14:textId="704DCB93" w:rsidR="008318FA" w:rsidRDefault="006E13C7" w:rsidP="008318FA">
      <w:pPr>
        <w:numPr>
          <w:ilvl w:val="0"/>
          <w:numId w:val="6"/>
        </w:numPr>
        <w:autoSpaceDE w:val="0"/>
        <w:autoSpaceDN w:val="0"/>
        <w:adjustRightInd w:val="0"/>
        <w:rPr>
          <w:rFonts w:ascii="Century Gothic" w:hAnsi="Century Gothic" w:cs="Arial"/>
          <w:color w:val="003399"/>
          <w:kern w:val="0"/>
          <w:sz w:val="40"/>
          <w:szCs w:val="40"/>
        </w:rPr>
      </w:pPr>
      <w:r>
        <w:rPr>
          <w:rFonts w:ascii="Century Gothic" w:hAnsi="Century Gothic" w:cs="Arial"/>
          <w:noProof/>
          <w:color w:val="003399"/>
          <w:kern w:val="0"/>
          <w:sz w:val="40"/>
          <w:szCs w:val="40"/>
        </w:rPr>
        <w:lastRenderedPageBreak/>
        <w:drawing>
          <wp:inline distT="0" distB="0" distL="0" distR="0" wp14:anchorId="7D25C8CA" wp14:editId="203510D0">
            <wp:extent cx="516669" cy="516669"/>
            <wp:effectExtent l="0" t="0" r="0" b="0"/>
            <wp:docPr id="8" name="Graphique 8" descr="Loupe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que 8" descr="Loupe contour"/>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rot="5400000">
                      <a:off x="0" y="0"/>
                      <a:ext cx="526136" cy="526136"/>
                    </a:xfrm>
                    <a:prstGeom prst="rect">
                      <a:avLst/>
                    </a:prstGeom>
                  </pic:spPr>
                </pic:pic>
              </a:graphicData>
            </a:graphic>
          </wp:inline>
        </w:drawing>
      </w:r>
      <w:r w:rsidR="008318FA" w:rsidRPr="008318FA">
        <w:rPr>
          <w:rFonts w:ascii="Century Gothic" w:hAnsi="Century Gothic" w:cs="Arial"/>
          <w:color w:val="003399"/>
          <w:kern w:val="0"/>
          <w:sz w:val="40"/>
          <w:szCs w:val="40"/>
        </w:rPr>
        <w:t xml:space="preserve">Examen des offres et suite donnée </w:t>
      </w:r>
      <w:r w:rsidR="0018091F" w:rsidRPr="008318FA">
        <w:rPr>
          <w:rFonts w:ascii="Century Gothic" w:hAnsi="Century Gothic" w:cs="Arial"/>
          <w:color w:val="003399"/>
          <w:kern w:val="0"/>
          <w:sz w:val="40"/>
          <w:szCs w:val="40"/>
        </w:rPr>
        <w:t>à</w:t>
      </w:r>
      <w:r w:rsidR="008318FA" w:rsidRPr="008318FA">
        <w:rPr>
          <w:rFonts w:ascii="Century Gothic" w:hAnsi="Century Gothic" w:cs="Arial"/>
          <w:color w:val="003399"/>
          <w:kern w:val="0"/>
          <w:sz w:val="40"/>
          <w:szCs w:val="40"/>
        </w:rPr>
        <w:t xml:space="preserve"> la candidature </w:t>
      </w:r>
    </w:p>
    <w:p w14:paraId="46485866" w14:textId="77777777" w:rsidR="008318FA" w:rsidRPr="008318FA" w:rsidRDefault="008318FA" w:rsidP="008318FA">
      <w:pPr>
        <w:numPr>
          <w:ilvl w:val="0"/>
          <w:numId w:val="6"/>
        </w:numPr>
        <w:autoSpaceDE w:val="0"/>
        <w:autoSpaceDN w:val="0"/>
        <w:adjustRightInd w:val="0"/>
        <w:spacing w:line="360" w:lineRule="auto"/>
        <w:jc w:val="left"/>
        <w:rPr>
          <w:rFonts w:ascii="Century Gothic" w:hAnsi="Century Gothic" w:cs="Arial"/>
          <w:color w:val="003399"/>
          <w:kern w:val="0"/>
          <w:sz w:val="40"/>
          <w:szCs w:val="40"/>
        </w:rPr>
      </w:pPr>
    </w:p>
    <w:p w14:paraId="3BF1E682" w14:textId="32D34F79" w:rsidR="008318FA" w:rsidRPr="008318FA" w:rsidRDefault="008318FA" w:rsidP="008318FA">
      <w:pPr>
        <w:autoSpaceDE w:val="0"/>
        <w:autoSpaceDN w:val="0"/>
        <w:adjustRightInd w:val="0"/>
        <w:spacing w:line="360" w:lineRule="auto"/>
        <w:rPr>
          <w:rFonts w:ascii="Century Gothic" w:hAnsi="Century Gothic" w:cs="Arial"/>
          <w:kern w:val="0"/>
        </w:rPr>
      </w:pPr>
      <w:r w:rsidRPr="008318FA">
        <w:rPr>
          <w:rFonts w:ascii="Century Gothic" w:hAnsi="Century Gothic" w:cs="Arial"/>
          <w:kern w:val="0"/>
        </w:rPr>
        <w:t xml:space="preserve">A réception des dossiers complets de candidature, un accusé </w:t>
      </w:r>
      <w:r w:rsidR="00A21CD3">
        <w:rPr>
          <w:rFonts w:ascii="Century Gothic" w:hAnsi="Century Gothic" w:cs="Arial"/>
          <w:kern w:val="0"/>
        </w:rPr>
        <w:t xml:space="preserve">de </w:t>
      </w:r>
      <w:r w:rsidRPr="008318FA">
        <w:rPr>
          <w:rFonts w:ascii="Century Gothic" w:hAnsi="Century Gothic" w:cs="Arial"/>
          <w:kern w:val="0"/>
        </w:rPr>
        <w:t xml:space="preserve">réception sera envoyé par courriel au porteur du projet. </w:t>
      </w:r>
    </w:p>
    <w:p w14:paraId="4A24D6DA" w14:textId="07FD73C3" w:rsidR="008318FA" w:rsidRPr="008318FA" w:rsidRDefault="008318FA" w:rsidP="008318FA">
      <w:pPr>
        <w:autoSpaceDE w:val="0"/>
        <w:autoSpaceDN w:val="0"/>
        <w:adjustRightInd w:val="0"/>
        <w:spacing w:line="360" w:lineRule="auto"/>
        <w:rPr>
          <w:rFonts w:ascii="Century Gothic" w:hAnsi="Century Gothic" w:cs="Arial"/>
          <w:kern w:val="0"/>
        </w:rPr>
      </w:pPr>
      <w:r w:rsidRPr="008318FA">
        <w:rPr>
          <w:rFonts w:ascii="Century Gothic" w:hAnsi="Century Gothic" w:cs="Arial"/>
          <w:kern w:val="0"/>
        </w:rPr>
        <w:t xml:space="preserve">Le projet proposé fera l’objet d’une instruction et d’une analyse </w:t>
      </w:r>
      <w:r>
        <w:rPr>
          <w:rFonts w:ascii="Century Gothic" w:hAnsi="Century Gothic" w:cs="Arial"/>
          <w:kern w:val="0"/>
        </w:rPr>
        <w:t>par la Carsat Bourgogne-Franche-Comté</w:t>
      </w:r>
      <w:r w:rsidRPr="008318FA">
        <w:rPr>
          <w:rFonts w:ascii="Century Gothic" w:hAnsi="Century Gothic" w:cs="Arial"/>
          <w:kern w:val="0"/>
        </w:rPr>
        <w:t xml:space="preserve">. Il sera ensuite présenté pour décision </w:t>
      </w:r>
      <w:r>
        <w:rPr>
          <w:rFonts w:ascii="Century Gothic" w:hAnsi="Century Gothic" w:cs="Arial"/>
          <w:kern w:val="0"/>
        </w:rPr>
        <w:t>à la Commission d’action Sanitaire et Sociale de la Carsat Bourgogne-Franche-Comté.</w:t>
      </w:r>
      <w:r w:rsidRPr="008318FA">
        <w:rPr>
          <w:rFonts w:ascii="Century Gothic" w:hAnsi="Century Gothic" w:cs="Arial"/>
          <w:kern w:val="0"/>
        </w:rPr>
        <w:t xml:space="preserve"> </w:t>
      </w:r>
    </w:p>
    <w:p w14:paraId="025349EF" w14:textId="0F6F013A" w:rsidR="008318FA" w:rsidRPr="008318FA" w:rsidRDefault="008318FA" w:rsidP="008318FA">
      <w:pPr>
        <w:autoSpaceDE w:val="0"/>
        <w:autoSpaceDN w:val="0"/>
        <w:adjustRightInd w:val="0"/>
        <w:spacing w:line="360" w:lineRule="auto"/>
        <w:rPr>
          <w:rFonts w:ascii="Century Gothic" w:hAnsi="Century Gothic" w:cs="Arial"/>
          <w:kern w:val="0"/>
        </w:rPr>
      </w:pPr>
      <w:r w:rsidRPr="008318FA">
        <w:rPr>
          <w:rFonts w:ascii="Century Gothic" w:hAnsi="Century Gothic" w:cs="Arial"/>
          <w:kern w:val="0"/>
        </w:rPr>
        <w:t>L’ensemble des candidats, retenus ou non, ser</w:t>
      </w:r>
      <w:r w:rsidR="003A2778">
        <w:rPr>
          <w:rFonts w:ascii="Century Gothic" w:hAnsi="Century Gothic" w:cs="Arial"/>
          <w:kern w:val="0"/>
        </w:rPr>
        <w:t>ont</w:t>
      </w:r>
      <w:r w:rsidRPr="008318FA">
        <w:rPr>
          <w:rFonts w:ascii="Century Gothic" w:hAnsi="Century Gothic" w:cs="Arial"/>
          <w:kern w:val="0"/>
        </w:rPr>
        <w:t xml:space="preserve"> informé</w:t>
      </w:r>
      <w:r w:rsidR="003A2778">
        <w:rPr>
          <w:rFonts w:ascii="Century Gothic" w:hAnsi="Century Gothic" w:cs="Arial"/>
          <w:kern w:val="0"/>
        </w:rPr>
        <w:t>s</w:t>
      </w:r>
      <w:r w:rsidRPr="008318FA">
        <w:rPr>
          <w:rFonts w:ascii="Century Gothic" w:hAnsi="Century Gothic" w:cs="Arial"/>
          <w:kern w:val="0"/>
        </w:rPr>
        <w:t xml:space="preserve"> par courrier de la suite donnée à leur candidature. </w:t>
      </w:r>
    </w:p>
    <w:p w14:paraId="61743F9E" w14:textId="5047F60B" w:rsidR="008318FA" w:rsidRPr="008318FA" w:rsidRDefault="008318FA" w:rsidP="008318FA">
      <w:pPr>
        <w:pStyle w:val="Default"/>
        <w:spacing w:line="360" w:lineRule="auto"/>
        <w:rPr>
          <w:rFonts w:ascii="Century Gothic" w:hAnsi="Century Gothic"/>
          <w:sz w:val="22"/>
          <w:szCs w:val="22"/>
        </w:rPr>
      </w:pPr>
      <w:r w:rsidRPr="008318FA">
        <w:rPr>
          <w:rFonts w:ascii="Century Gothic" w:hAnsi="Century Gothic" w:cs="Arial"/>
          <w:color w:val="auto"/>
          <w:sz w:val="22"/>
          <w:szCs w:val="22"/>
        </w:rPr>
        <w:t>Les décisions ne peuvent en aucun cas faire l’objet de recours ou de procédure d’appel.</w:t>
      </w:r>
    </w:p>
    <w:p w14:paraId="2F5D7D2B" w14:textId="77777777" w:rsidR="008318FA" w:rsidRPr="008318FA" w:rsidRDefault="008318FA" w:rsidP="003953C4">
      <w:pPr>
        <w:pStyle w:val="Default"/>
        <w:spacing w:line="360" w:lineRule="auto"/>
        <w:rPr>
          <w:rFonts w:ascii="Century Gothic" w:hAnsi="Century Gothic"/>
          <w:color w:val="auto"/>
          <w:sz w:val="22"/>
          <w:szCs w:val="22"/>
        </w:rPr>
      </w:pPr>
    </w:p>
    <w:p w14:paraId="3F043157" w14:textId="357C672A" w:rsidR="003A3449" w:rsidRDefault="003953C4" w:rsidP="003953C4">
      <w:pPr>
        <w:pStyle w:val="Default"/>
        <w:spacing w:line="360" w:lineRule="auto"/>
        <w:rPr>
          <w:rFonts w:ascii="Century Gothic" w:hAnsi="Century Gothic" w:cs="Arial"/>
          <w:color w:val="auto"/>
          <w:sz w:val="40"/>
          <w:szCs w:val="40"/>
        </w:rPr>
      </w:pPr>
      <w:r w:rsidRPr="003953C4">
        <w:rPr>
          <w:rFonts w:ascii="Century Gothic" w:hAnsi="Century Gothic" w:cs="Arial"/>
          <w:noProof/>
          <w:color w:val="auto"/>
          <w:sz w:val="40"/>
          <w:szCs w:val="40"/>
        </w:rPr>
        <w:drawing>
          <wp:inline distT="0" distB="0" distL="0" distR="0" wp14:anchorId="008E7607" wp14:editId="0FDE6DF0">
            <wp:extent cx="422647" cy="409575"/>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25297" cy="412143"/>
                    </a:xfrm>
                    <a:prstGeom prst="rect">
                      <a:avLst/>
                    </a:prstGeom>
                  </pic:spPr>
                </pic:pic>
              </a:graphicData>
            </a:graphic>
          </wp:inline>
        </w:drawing>
      </w:r>
      <w:r w:rsidR="003A3449" w:rsidRPr="00326682">
        <w:rPr>
          <w:rFonts w:ascii="Century Gothic" w:hAnsi="Century Gothic" w:cs="Arial"/>
          <w:color w:val="003399"/>
          <w:sz w:val="40"/>
          <w:szCs w:val="40"/>
        </w:rPr>
        <w:t xml:space="preserve">Modalités d’attribution des financements </w:t>
      </w:r>
    </w:p>
    <w:p w14:paraId="12451149" w14:textId="77777777" w:rsidR="006F5B0B" w:rsidRDefault="006F5B0B" w:rsidP="003953C4">
      <w:pPr>
        <w:pStyle w:val="Default"/>
        <w:spacing w:line="360" w:lineRule="auto"/>
        <w:rPr>
          <w:rFonts w:ascii="Century Gothic" w:hAnsi="Century Gothic" w:cs="Wingdings"/>
          <w:color w:val="auto"/>
          <w:sz w:val="22"/>
          <w:szCs w:val="22"/>
        </w:rPr>
      </w:pPr>
    </w:p>
    <w:p w14:paraId="69985AA6" w14:textId="47C6DF2C" w:rsidR="003A3449" w:rsidRPr="00922229" w:rsidRDefault="003A3449" w:rsidP="003953C4">
      <w:pPr>
        <w:pStyle w:val="Default"/>
        <w:spacing w:line="360" w:lineRule="auto"/>
        <w:rPr>
          <w:rFonts w:ascii="Century Gothic" w:hAnsi="Century Gothic"/>
          <w:color w:val="auto"/>
          <w:sz w:val="22"/>
          <w:szCs w:val="22"/>
        </w:rPr>
      </w:pPr>
      <w:r w:rsidRPr="00922229">
        <w:rPr>
          <w:rFonts w:ascii="Century Gothic" w:hAnsi="Century Gothic" w:cs="Wingdings"/>
          <w:color w:val="auto"/>
          <w:sz w:val="22"/>
          <w:szCs w:val="22"/>
        </w:rPr>
        <w:t xml:space="preserve"> </w:t>
      </w:r>
      <w:r w:rsidR="006F5B0B">
        <w:rPr>
          <w:rFonts w:ascii="Century Gothic" w:hAnsi="Century Gothic"/>
          <w:color w:val="auto"/>
          <w:sz w:val="22"/>
          <w:szCs w:val="22"/>
        </w:rPr>
        <w:t>La Carsat Bourgogne-Franche-Comté</w:t>
      </w:r>
      <w:r w:rsidRPr="00922229">
        <w:rPr>
          <w:rFonts w:ascii="Century Gothic" w:hAnsi="Century Gothic"/>
          <w:color w:val="auto"/>
          <w:sz w:val="22"/>
          <w:szCs w:val="22"/>
        </w:rPr>
        <w:t xml:space="preserve"> peut financer l’action présentée à hauteur de 50 % jusqu’à 100 % dans le cadre du présent appel à projets. Le dossier de candidature </w:t>
      </w:r>
      <w:r w:rsidRPr="00922229">
        <w:rPr>
          <w:rFonts w:ascii="Century Gothic" w:hAnsi="Century Gothic"/>
          <w:i/>
          <w:iCs/>
          <w:color w:val="auto"/>
          <w:sz w:val="22"/>
          <w:szCs w:val="22"/>
        </w:rPr>
        <w:t xml:space="preserve">(voir modèle en annexe) </w:t>
      </w:r>
      <w:r w:rsidRPr="00922229">
        <w:rPr>
          <w:rFonts w:ascii="Century Gothic" w:hAnsi="Century Gothic"/>
          <w:color w:val="auto"/>
          <w:sz w:val="22"/>
          <w:szCs w:val="22"/>
        </w:rPr>
        <w:t>pourr</w:t>
      </w:r>
      <w:r w:rsidR="007378C5">
        <w:rPr>
          <w:rFonts w:ascii="Century Gothic" w:hAnsi="Century Gothic"/>
          <w:color w:val="auto"/>
          <w:sz w:val="22"/>
          <w:szCs w:val="22"/>
        </w:rPr>
        <w:t>a</w:t>
      </w:r>
      <w:r w:rsidRPr="00922229">
        <w:rPr>
          <w:rFonts w:ascii="Century Gothic" w:hAnsi="Century Gothic"/>
          <w:color w:val="auto"/>
          <w:sz w:val="22"/>
          <w:szCs w:val="22"/>
        </w:rPr>
        <w:t xml:space="preserve"> cependant présenter un plan de financement prévoyant un cofinancement du projet (subventions </w:t>
      </w:r>
      <w:r w:rsidR="006F5B0B" w:rsidRPr="00922229">
        <w:rPr>
          <w:rFonts w:ascii="Century Gothic" w:hAnsi="Century Gothic"/>
          <w:color w:val="auto"/>
          <w:sz w:val="22"/>
          <w:szCs w:val="22"/>
        </w:rPr>
        <w:t>inter régimes</w:t>
      </w:r>
      <w:r w:rsidRPr="00922229">
        <w:rPr>
          <w:rFonts w:ascii="Century Gothic" w:hAnsi="Century Gothic"/>
          <w:color w:val="auto"/>
          <w:sz w:val="22"/>
          <w:szCs w:val="22"/>
        </w:rPr>
        <w:t xml:space="preserve">, conférences des financeurs de la perte d’autonomie, autres acteurs institutionnels…). </w:t>
      </w:r>
    </w:p>
    <w:p w14:paraId="1D7E9612" w14:textId="48CB9727" w:rsidR="003A3449" w:rsidRPr="00922229" w:rsidRDefault="003A3449" w:rsidP="003953C4">
      <w:pPr>
        <w:pStyle w:val="Default"/>
        <w:spacing w:line="360" w:lineRule="auto"/>
        <w:rPr>
          <w:rFonts w:ascii="Century Gothic" w:hAnsi="Century Gothic"/>
          <w:color w:val="auto"/>
          <w:sz w:val="22"/>
          <w:szCs w:val="22"/>
        </w:rPr>
      </w:pPr>
      <w:r w:rsidRPr="00922229">
        <w:rPr>
          <w:rFonts w:ascii="Century Gothic" w:hAnsi="Century Gothic" w:cs="Wingdings"/>
          <w:color w:val="auto"/>
          <w:sz w:val="22"/>
          <w:szCs w:val="22"/>
        </w:rPr>
        <w:t xml:space="preserve"> </w:t>
      </w:r>
      <w:r w:rsidRPr="00922229">
        <w:rPr>
          <w:rFonts w:ascii="Century Gothic" w:hAnsi="Century Gothic"/>
          <w:color w:val="auto"/>
          <w:sz w:val="22"/>
          <w:szCs w:val="22"/>
        </w:rPr>
        <w:t>Ne sont pas éligibles les dépenses liées à des</w:t>
      </w:r>
      <w:r w:rsidR="00906DB0">
        <w:rPr>
          <w:rFonts w:ascii="Century Gothic" w:hAnsi="Century Gothic"/>
          <w:color w:val="auto"/>
          <w:sz w:val="22"/>
          <w:szCs w:val="22"/>
        </w:rPr>
        <w:t xml:space="preserve"> investissements, à des</w:t>
      </w:r>
      <w:r w:rsidRPr="00922229">
        <w:rPr>
          <w:rFonts w:ascii="Century Gothic" w:hAnsi="Century Gothic"/>
          <w:color w:val="auto"/>
          <w:sz w:val="22"/>
          <w:szCs w:val="22"/>
        </w:rPr>
        <w:t xml:space="preserve"> besoins en fonds de roulement (trésorerie), d’augmentation de capital ou encore de développement commercial. </w:t>
      </w:r>
    </w:p>
    <w:p w14:paraId="3F362746" w14:textId="3FA76CB9" w:rsidR="003A3449" w:rsidRPr="00922229" w:rsidRDefault="003A3449" w:rsidP="003953C4">
      <w:pPr>
        <w:pStyle w:val="Default"/>
        <w:spacing w:line="360" w:lineRule="auto"/>
        <w:rPr>
          <w:rFonts w:ascii="Century Gothic" w:hAnsi="Century Gothic"/>
          <w:color w:val="auto"/>
          <w:sz w:val="22"/>
          <w:szCs w:val="22"/>
        </w:rPr>
      </w:pPr>
      <w:r w:rsidRPr="00922229">
        <w:rPr>
          <w:rFonts w:ascii="Century Gothic" w:hAnsi="Century Gothic" w:cs="Wingdings"/>
          <w:color w:val="auto"/>
          <w:sz w:val="22"/>
          <w:szCs w:val="22"/>
        </w:rPr>
        <w:t xml:space="preserve"> </w:t>
      </w:r>
      <w:r w:rsidRPr="00922229">
        <w:rPr>
          <w:rFonts w:ascii="Century Gothic" w:hAnsi="Century Gothic"/>
          <w:color w:val="auto"/>
          <w:sz w:val="22"/>
          <w:szCs w:val="22"/>
        </w:rPr>
        <w:t xml:space="preserve">L’engagement financier fait l’objet d’une convention entre la caisse régionale et le demandeur afin de garantir les meilleures conditions de réalisation du projet, une bonne utilisation des crédits et </w:t>
      </w:r>
      <w:r w:rsidR="00211719">
        <w:rPr>
          <w:rFonts w:ascii="Century Gothic" w:hAnsi="Century Gothic"/>
          <w:color w:val="auto"/>
          <w:sz w:val="22"/>
          <w:szCs w:val="22"/>
        </w:rPr>
        <w:t>pour</w:t>
      </w:r>
      <w:r w:rsidR="00906DB0">
        <w:rPr>
          <w:rFonts w:ascii="Century Gothic" w:hAnsi="Century Gothic"/>
          <w:color w:val="auto"/>
          <w:sz w:val="22"/>
          <w:szCs w:val="22"/>
        </w:rPr>
        <w:t xml:space="preserve"> </w:t>
      </w:r>
      <w:r w:rsidRPr="00922229">
        <w:rPr>
          <w:rFonts w:ascii="Century Gothic" w:hAnsi="Century Gothic"/>
          <w:color w:val="auto"/>
          <w:sz w:val="22"/>
          <w:szCs w:val="22"/>
        </w:rPr>
        <w:t xml:space="preserve">fournir les éléments de contrôle nécessaires. </w:t>
      </w:r>
    </w:p>
    <w:p w14:paraId="1D6412E8" w14:textId="77777777" w:rsidR="003A3449" w:rsidRPr="00922229" w:rsidRDefault="003A3449" w:rsidP="003953C4">
      <w:pPr>
        <w:pStyle w:val="Default"/>
        <w:spacing w:line="360" w:lineRule="auto"/>
        <w:rPr>
          <w:rFonts w:ascii="Century Gothic" w:hAnsi="Century Gothic"/>
          <w:color w:val="auto"/>
          <w:sz w:val="22"/>
          <w:szCs w:val="22"/>
        </w:rPr>
      </w:pPr>
      <w:r w:rsidRPr="00922229">
        <w:rPr>
          <w:rFonts w:ascii="Century Gothic" w:hAnsi="Century Gothic" w:cs="Wingdings"/>
          <w:color w:val="auto"/>
          <w:sz w:val="22"/>
          <w:szCs w:val="22"/>
        </w:rPr>
        <w:t xml:space="preserve"> </w:t>
      </w:r>
      <w:r w:rsidRPr="00922229">
        <w:rPr>
          <w:rFonts w:ascii="Century Gothic" w:hAnsi="Century Gothic"/>
          <w:color w:val="auto"/>
          <w:sz w:val="22"/>
          <w:szCs w:val="22"/>
        </w:rPr>
        <w:t xml:space="preserve">La demande de financement doit comprendre les documents prévus dans la liste figurant sur le dossier de candidature, qui doit lui-même être complété </w:t>
      </w:r>
      <w:r w:rsidRPr="00922229">
        <w:rPr>
          <w:rFonts w:ascii="Century Gothic" w:hAnsi="Century Gothic"/>
          <w:i/>
          <w:iCs/>
          <w:color w:val="auto"/>
          <w:sz w:val="22"/>
          <w:szCs w:val="22"/>
        </w:rPr>
        <w:t xml:space="preserve">(voir annexe). </w:t>
      </w:r>
    </w:p>
    <w:p w14:paraId="233611B8" w14:textId="77777777" w:rsidR="003A3449" w:rsidRDefault="003A3449" w:rsidP="003953C4">
      <w:pPr>
        <w:pStyle w:val="Default"/>
        <w:spacing w:line="360" w:lineRule="auto"/>
        <w:rPr>
          <w:rFonts w:ascii="Century Gothic" w:hAnsi="Century Gothic"/>
          <w:color w:val="auto"/>
          <w:sz w:val="22"/>
          <w:szCs w:val="22"/>
        </w:rPr>
      </w:pPr>
    </w:p>
    <w:p w14:paraId="2BE126B8" w14:textId="77777777" w:rsidR="006F5B0B" w:rsidRPr="00922229" w:rsidRDefault="006F5B0B" w:rsidP="003953C4">
      <w:pPr>
        <w:pStyle w:val="Default"/>
        <w:spacing w:line="360" w:lineRule="auto"/>
        <w:rPr>
          <w:rFonts w:ascii="Century Gothic" w:hAnsi="Century Gothic"/>
          <w:color w:val="auto"/>
          <w:sz w:val="22"/>
          <w:szCs w:val="22"/>
        </w:rPr>
      </w:pPr>
    </w:p>
    <w:p w14:paraId="6C52859A" w14:textId="1F54A5E4" w:rsidR="003A3449" w:rsidRDefault="003953C4" w:rsidP="003953C4">
      <w:pPr>
        <w:pStyle w:val="Default"/>
        <w:spacing w:line="360" w:lineRule="auto"/>
        <w:rPr>
          <w:rFonts w:ascii="Century Gothic" w:hAnsi="Century Gothic" w:cs="Arial"/>
          <w:color w:val="auto"/>
          <w:sz w:val="40"/>
          <w:szCs w:val="40"/>
        </w:rPr>
      </w:pPr>
      <w:r w:rsidRPr="003953C4">
        <w:rPr>
          <w:rFonts w:ascii="Century Gothic" w:hAnsi="Century Gothic" w:cs="Arial"/>
          <w:noProof/>
          <w:color w:val="auto"/>
          <w:sz w:val="40"/>
          <w:szCs w:val="40"/>
        </w:rPr>
        <w:drawing>
          <wp:inline distT="0" distB="0" distL="0" distR="0" wp14:anchorId="0D6CE590" wp14:editId="691E9364">
            <wp:extent cx="536972" cy="390525"/>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40056" cy="392768"/>
                    </a:xfrm>
                    <a:prstGeom prst="rect">
                      <a:avLst/>
                    </a:prstGeom>
                  </pic:spPr>
                </pic:pic>
              </a:graphicData>
            </a:graphic>
          </wp:inline>
        </w:drawing>
      </w:r>
      <w:r w:rsidR="003A3449" w:rsidRPr="00326682">
        <w:rPr>
          <w:rFonts w:ascii="Century Gothic" w:hAnsi="Century Gothic" w:cs="Arial"/>
          <w:color w:val="003399"/>
          <w:sz w:val="40"/>
          <w:szCs w:val="40"/>
        </w:rPr>
        <w:t xml:space="preserve">Informations pratiques </w:t>
      </w:r>
    </w:p>
    <w:p w14:paraId="5D29E5AD" w14:textId="77777777" w:rsidR="006F5B0B" w:rsidRDefault="006F5B0B" w:rsidP="003953C4">
      <w:pPr>
        <w:pStyle w:val="Default"/>
        <w:spacing w:line="360" w:lineRule="auto"/>
        <w:rPr>
          <w:rFonts w:ascii="Century Gothic" w:hAnsi="Century Gothic"/>
          <w:color w:val="auto"/>
          <w:sz w:val="22"/>
          <w:szCs w:val="22"/>
        </w:rPr>
      </w:pPr>
    </w:p>
    <w:p w14:paraId="00FF8FBC" w14:textId="657F4E73" w:rsidR="003A3449" w:rsidRPr="00922229" w:rsidRDefault="003A3449" w:rsidP="003953C4">
      <w:pPr>
        <w:pStyle w:val="Default"/>
        <w:spacing w:line="360" w:lineRule="auto"/>
        <w:rPr>
          <w:rFonts w:ascii="Century Gothic" w:hAnsi="Century Gothic"/>
          <w:color w:val="auto"/>
          <w:sz w:val="22"/>
          <w:szCs w:val="22"/>
        </w:rPr>
      </w:pPr>
      <w:r w:rsidRPr="00922229">
        <w:rPr>
          <w:rFonts w:ascii="Century Gothic" w:hAnsi="Century Gothic"/>
          <w:color w:val="auto"/>
          <w:sz w:val="22"/>
          <w:szCs w:val="22"/>
        </w:rPr>
        <w:lastRenderedPageBreak/>
        <w:t xml:space="preserve">Les opérateurs répondent à l’appel à projets en précisant le nombre d’ateliers qu’ils ont la capacité de mettre en </w:t>
      </w:r>
      <w:r w:rsidR="006F5B0B" w:rsidRPr="00922229">
        <w:rPr>
          <w:rFonts w:ascii="Century Gothic" w:hAnsi="Century Gothic"/>
          <w:color w:val="auto"/>
          <w:sz w:val="22"/>
          <w:szCs w:val="22"/>
        </w:rPr>
        <w:t>œuvre</w:t>
      </w:r>
      <w:r w:rsidRPr="00922229">
        <w:rPr>
          <w:rFonts w:ascii="Century Gothic" w:hAnsi="Century Gothic"/>
          <w:color w:val="auto"/>
          <w:sz w:val="22"/>
          <w:szCs w:val="22"/>
        </w:rPr>
        <w:t xml:space="preserve"> </w:t>
      </w:r>
      <w:r w:rsidR="007378C5">
        <w:rPr>
          <w:rFonts w:ascii="Century Gothic" w:hAnsi="Century Gothic"/>
          <w:color w:val="auto"/>
          <w:sz w:val="22"/>
          <w:szCs w:val="22"/>
        </w:rPr>
        <w:t>sur la région</w:t>
      </w:r>
      <w:r w:rsidRPr="00922229">
        <w:rPr>
          <w:rFonts w:ascii="Century Gothic" w:hAnsi="Century Gothic"/>
          <w:color w:val="auto"/>
          <w:sz w:val="22"/>
          <w:szCs w:val="22"/>
        </w:rPr>
        <w:t xml:space="preserve">. La convention de partenariat signée entre l’opérateur et la caisse de retraite précise les objectifs annuels fixés de manière concertée et valide leur acceptation du présent cahier des charges. </w:t>
      </w:r>
    </w:p>
    <w:p w14:paraId="7B837367" w14:textId="77777777" w:rsidR="006F5B0B" w:rsidRDefault="006F5B0B" w:rsidP="003953C4">
      <w:pPr>
        <w:pStyle w:val="Default"/>
        <w:spacing w:line="360" w:lineRule="auto"/>
        <w:rPr>
          <w:rFonts w:ascii="Century Gothic" w:hAnsi="Century Gothic"/>
          <w:color w:val="auto"/>
          <w:sz w:val="23"/>
          <w:szCs w:val="23"/>
        </w:rPr>
      </w:pPr>
    </w:p>
    <w:p w14:paraId="2C056DEB" w14:textId="77777777" w:rsidR="001D7240" w:rsidRPr="007378C5" w:rsidRDefault="001D7240" w:rsidP="001D7240">
      <w:pPr>
        <w:pStyle w:val="Default"/>
        <w:spacing w:line="360" w:lineRule="auto"/>
        <w:rPr>
          <w:rFonts w:ascii="Century Gothic" w:hAnsi="Century Gothic"/>
          <w:color w:val="auto"/>
          <w:sz w:val="22"/>
          <w:szCs w:val="22"/>
        </w:rPr>
      </w:pPr>
      <w:r w:rsidRPr="007378C5">
        <w:rPr>
          <w:rFonts w:ascii="Century Gothic" w:hAnsi="Century Gothic"/>
          <w:color w:val="auto"/>
          <w:sz w:val="22"/>
          <w:szCs w:val="22"/>
        </w:rPr>
        <w:t>Les projets débuteront au 1</w:t>
      </w:r>
      <w:r w:rsidRPr="007378C5">
        <w:rPr>
          <w:rFonts w:ascii="Century Gothic" w:hAnsi="Century Gothic"/>
          <w:color w:val="auto"/>
          <w:sz w:val="22"/>
          <w:szCs w:val="22"/>
          <w:vertAlign w:val="superscript"/>
        </w:rPr>
        <w:t>er</w:t>
      </w:r>
      <w:r w:rsidRPr="007378C5">
        <w:rPr>
          <w:rFonts w:ascii="Century Gothic" w:hAnsi="Century Gothic"/>
          <w:color w:val="auto"/>
          <w:sz w:val="22"/>
          <w:szCs w:val="22"/>
        </w:rPr>
        <w:t xml:space="preserve"> janvier 2025.</w:t>
      </w:r>
    </w:p>
    <w:p w14:paraId="7DFE62A3" w14:textId="77777777" w:rsidR="001D7240" w:rsidRDefault="001D7240" w:rsidP="003953C4">
      <w:pPr>
        <w:pStyle w:val="Default"/>
        <w:spacing w:line="360" w:lineRule="auto"/>
        <w:rPr>
          <w:rFonts w:ascii="Century Gothic" w:hAnsi="Century Gothic"/>
          <w:color w:val="auto"/>
          <w:sz w:val="22"/>
          <w:szCs w:val="22"/>
        </w:rPr>
      </w:pPr>
    </w:p>
    <w:p w14:paraId="6E2D60F5" w14:textId="2CCA9795" w:rsidR="003A3449" w:rsidRPr="007378C5" w:rsidRDefault="003A3449" w:rsidP="003953C4">
      <w:pPr>
        <w:pStyle w:val="Default"/>
        <w:spacing w:line="360" w:lineRule="auto"/>
        <w:rPr>
          <w:rFonts w:ascii="Century Gothic" w:hAnsi="Century Gothic"/>
          <w:color w:val="auto"/>
          <w:sz w:val="22"/>
          <w:szCs w:val="22"/>
        </w:rPr>
      </w:pPr>
      <w:r w:rsidRPr="007378C5">
        <w:rPr>
          <w:rFonts w:ascii="Century Gothic" w:hAnsi="Century Gothic"/>
          <w:color w:val="auto"/>
          <w:sz w:val="22"/>
          <w:szCs w:val="22"/>
        </w:rPr>
        <w:t xml:space="preserve">Le dossier de demande dûment complété doit être transmis à la </w:t>
      </w:r>
      <w:r w:rsidR="00211719">
        <w:rPr>
          <w:rFonts w:ascii="Century Gothic" w:hAnsi="Century Gothic"/>
          <w:color w:val="auto"/>
          <w:sz w:val="22"/>
          <w:szCs w:val="22"/>
        </w:rPr>
        <w:t>CARSAT Bourgogne Franche-Comté</w:t>
      </w:r>
      <w:r w:rsidRPr="007378C5">
        <w:rPr>
          <w:rFonts w:ascii="Century Gothic" w:hAnsi="Century Gothic"/>
          <w:color w:val="auto"/>
          <w:sz w:val="22"/>
          <w:szCs w:val="22"/>
        </w:rPr>
        <w:t xml:space="preserve">, </w:t>
      </w:r>
      <w:r w:rsidRPr="007378C5">
        <w:rPr>
          <w:rFonts w:ascii="Century Gothic" w:hAnsi="Century Gothic"/>
          <w:b/>
          <w:bCs/>
          <w:color w:val="auto"/>
          <w:sz w:val="22"/>
          <w:szCs w:val="22"/>
        </w:rPr>
        <w:t xml:space="preserve">avant le </w:t>
      </w:r>
      <w:r w:rsidR="00830BC7">
        <w:rPr>
          <w:rFonts w:ascii="Century Gothic" w:hAnsi="Century Gothic"/>
          <w:b/>
          <w:bCs/>
          <w:color w:val="auto"/>
          <w:sz w:val="22"/>
          <w:szCs w:val="22"/>
        </w:rPr>
        <w:t>2</w:t>
      </w:r>
      <w:r w:rsidR="009D479E">
        <w:rPr>
          <w:rFonts w:ascii="Century Gothic" w:hAnsi="Century Gothic"/>
          <w:b/>
          <w:bCs/>
          <w:color w:val="auto"/>
          <w:sz w:val="22"/>
          <w:szCs w:val="22"/>
        </w:rPr>
        <w:t>7</w:t>
      </w:r>
      <w:r w:rsidR="00830BC7">
        <w:rPr>
          <w:rFonts w:ascii="Century Gothic" w:hAnsi="Century Gothic"/>
          <w:b/>
          <w:bCs/>
          <w:color w:val="auto"/>
          <w:sz w:val="22"/>
          <w:szCs w:val="22"/>
        </w:rPr>
        <w:t xml:space="preserve"> </w:t>
      </w:r>
      <w:r w:rsidR="008C6E9C">
        <w:rPr>
          <w:rFonts w:ascii="Century Gothic" w:hAnsi="Century Gothic"/>
          <w:b/>
          <w:bCs/>
          <w:color w:val="auto"/>
          <w:sz w:val="22"/>
          <w:szCs w:val="22"/>
        </w:rPr>
        <w:t>septembre</w:t>
      </w:r>
      <w:r w:rsidR="00F27968">
        <w:rPr>
          <w:rFonts w:ascii="Century Gothic" w:hAnsi="Century Gothic"/>
          <w:b/>
          <w:bCs/>
          <w:color w:val="auto"/>
          <w:sz w:val="22"/>
          <w:szCs w:val="22"/>
        </w:rPr>
        <w:t xml:space="preserve"> </w:t>
      </w:r>
      <w:r w:rsidRPr="007378C5">
        <w:rPr>
          <w:rFonts w:ascii="Century Gothic" w:hAnsi="Century Gothic"/>
          <w:b/>
          <w:bCs/>
          <w:color w:val="auto"/>
          <w:sz w:val="22"/>
          <w:szCs w:val="22"/>
        </w:rPr>
        <w:t>202</w:t>
      </w:r>
      <w:r w:rsidR="006F5B0B" w:rsidRPr="007378C5">
        <w:rPr>
          <w:rFonts w:ascii="Century Gothic" w:hAnsi="Century Gothic"/>
          <w:b/>
          <w:bCs/>
          <w:color w:val="auto"/>
          <w:sz w:val="22"/>
          <w:szCs w:val="22"/>
        </w:rPr>
        <w:t>4</w:t>
      </w:r>
      <w:r w:rsidRPr="007378C5">
        <w:rPr>
          <w:rFonts w:ascii="Century Gothic" w:hAnsi="Century Gothic"/>
          <w:b/>
          <w:bCs/>
          <w:color w:val="auto"/>
          <w:sz w:val="22"/>
          <w:szCs w:val="22"/>
        </w:rPr>
        <w:t xml:space="preserve"> minuit</w:t>
      </w:r>
      <w:r w:rsidRPr="007378C5">
        <w:rPr>
          <w:rFonts w:ascii="Century Gothic" w:hAnsi="Century Gothic"/>
          <w:color w:val="auto"/>
          <w:sz w:val="22"/>
          <w:szCs w:val="22"/>
        </w:rPr>
        <w:t xml:space="preserve">, par courriel </w:t>
      </w:r>
      <w:r w:rsidR="006F5B0B" w:rsidRPr="007378C5">
        <w:rPr>
          <w:rFonts w:ascii="Century Gothic" w:hAnsi="Century Gothic"/>
          <w:i/>
          <w:iCs/>
          <w:color w:val="auto"/>
          <w:sz w:val="22"/>
          <w:szCs w:val="22"/>
        </w:rPr>
        <w:t xml:space="preserve">à l’adresse suivante : </w:t>
      </w:r>
      <w:hyperlink r:id="rId20" w:history="1"/>
      <w:r w:rsidR="001D7240">
        <w:rPr>
          <w:rStyle w:val="Lienhypertexte"/>
          <w:rFonts w:ascii="Century Gothic" w:hAnsi="Century Gothic" w:cs="Arial"/>
          <w:sz w:val="22"/>
          <w:szCs w:val="22"/>
        </w:rPr>
        <w:t xml:space="preserve"> </w:t>
      </w:r>
      <w:hyperlink r:id="rId21" w:history="1">
        <w:r w:rsidR="00AF7E7F" w:rsidRPr="00AF7E7F">
          <w:rPr>
            <w:rStyle w:val="Lienhypertexte"/>
            <w:rFonts w:ascii="Century Gothic" w:hAnsi="Century Gothic"/>
            <w:sz w:val="22"/>
            <w:szCs w:val="22"/>
          </w:rPr>
          <w:t>atelierBAR-BFC@carsat-bfc.fr</w:t>
        </w:r>
      </w:hyperlink>
    </w:p>
    <w:p w14:paraId="676BF6A8" w14:textId="77777777" w:rsidR="006F5B0B" w:rsidRPr="007378C5" w:rsidRDefault="006F5B0B" w:rsidP="003953C4">
      <w:pPr>
        <w:pStyle w:val="Default"/>
        <w:spacing w:line="360" w:lineRule="auto"/>
        <w:rPr>
          <w:rFonts w:ascii="Century Gothic" w:hAnsi="Century Gothic"/>
          <w:color w:val="auto"/>
          <w:sz w:val="22"/>
          <w:szCs w:val="22"/>
        </w:rPr>
      </w:pPr>
    </w:p>
    <w:p w14:paraId="0A452DFA" w14:textId="4D40702F" w:rsidR="001D7240" w:rsidRPr="007378C5" w:rsidRDefault="001D7240" w:rsidP="001D7240">
      <w:pPr>
        <w:pStyle w:val="Default"/>
        <w:spacing w:line="360" w:lineRule="auto"/>
        <w:rPr>
          <w:rFonts w:ascii="Century Gothic" w:hAnsi="Century Gothic"/>
          <w:color w:val="auto"/>
          <w:sz w:val="22"/>
          <w:szCs w:val="22"/>
        </w:rPr>
      </w:pPr>
      <w:r>
        <w:rPr>
          <w:rFonts w:ascii="Century Gothic" w:hAnsi="Century Gothic"/>
          <w:color w:val="auto"/>
          <w:sz w:val="23"/>
          <w:szCs w:val="23"/>
        </w:rPr>
        <w:t>Pour tous renseignements durant la période de l’appel à projets</w:t>
      </w:r>
      <w:r w:rsidR="00AF7E7F">
        <w:rPr>
          <w:rFonts w:ascii="Century Gothic" w:hAnsi="Century Gothic"/>
          <w:color w:val="auto"/>
          <w:sz w:val="23"/>
          <w:szCs w:val="23"/>
        </w:rPr>
        <w:t>, veuillez contacter le 03</w:t>
      </w:r>
      <w:r w:rsidR="00AF7E7F" w:rsidRPr="00AF7E7F">
        <w:rPr>
          <w:rStyle w:val="Lienhypertexte"/>
          <w:rFonts w:ascii="Century Gothic" w:hAnsi="Century Gothic" w:cs="Arial"/>
          <w:color w:val="auto"/>
          <w:sz w:val="22"/>
          <w:szCs w:val="22"/>
          <w:u w:val="none"/>
        </w:rPr>
        <w:t xml:space="preserve"> 80 33 11 21</w:t>
      </w:r>
      <w:r w:rsidR="00AF7E7F" w:rsidRPr="00AF7E7F">
        <w:rPr>
          <w:rFonts w:ascii="Arial" w:hAnsi="Arial" w:cs="Arial"/>
          <w:color w:val="auto"/>
          <w:sz w:val="22"/>
          <w:szCs w:val="22"/>
        </w:rPr>
        <w:t>.</w:t>
      </w:r>
    </w:p>
    <w:p w14:paraId="403053CE" w14:textId="1B0181CD" w:rsidR="003953C4" w:rsidRDefault="003953C4" w:rsidP="003953C4">
      <w:pPr>
        <w:pStyle w:val="Default"/>
        <w:spacing w:line="360" w:lineRule="auto"/>
        <w:rPr>
          <w:rFonts w:ascii="Century Gothic" w:hAnsi="Century Gothic"/>
          <w:color w:val="auto"/>
          <w:sz w:val="23"/>
          <w:szCs w:val="23"/>
        </w:rPr>
      </w:pPr>
    </w:p>
    <w:p w14:paraId="776E4311" w14:textId="77777777" w:rsidR="003953C4" w:rsidRDefault="003953C4" w:rsidP="003953C4">
      <w:pPr>
        <w:pStyle w:val="Default"/>
        <w:spacing w:line="360" w:lineRule="auto"/>
        <w:rPr>
          <w:rFonts w:ascii="Century Gothic" w:hAnsi="Century Gothic"/>
          <w:color w:val="auto"/>
          <w:sz w:val="22"/>
          <w:szCs w:val="22"/>
        </w:rPr>
      </w:pPr>
    </w:p>
    <w:p w14:paraId="75E5ACB8" w14:textId="77777777" w:rsidR="006F5B0B" w:rsidRDefault="003A3449" w:rsidP="003953C4">
      <w:pPr>
        <w:pStyle w:val="Default"/>
        <w:spacing w:line="360" w:lineRule="auto"/>
        <w:rPr>
          <w:rFonts w:ascii="Century Gothic" w:hAnsi="Century Gothic"/>
          <w:color w:val="auto"/>
          <w:sz w:val="23"/>
          <w:szCs w:val="23"/>
        </w:rPr>
      </w:pPr>
      <w:r w:rsidRPr="00922229">
        <w:rPr>
          <w:rFonts w:ascii="Century Gothic" w:hAnsi="Century Gothic"/>
          <w:color w:val="auto"/>
          <w:sz w:val="22"/>
          <w:szCs w:val="22"/>
        </w:rPr>
        <w:t xml:space="preserve"> </w:t>
      </w:r>
      <w:r w:rsidRPr="00922229">
        <w:rPr>
          <w:rFonts w:ascii="Century Gothic" w:hAnsi="Century Gothic" w:cs="Arial"/>
          <w:b/>
          <w:bCs/>
          <w:color w:val="auto"/>
          <w:sz w:val="23"/>
          <w:szCs w:val="23"/>
        </w:rPr>
        <w:t xml:space="preserve">Annexes : </w:t>
      </w:r>
    </w:p>
    <w:p w14:paraId="5DED8BE4" w14:textId="3E8F4BA8" w:rsidR="003A3449" w:rsidRPr="006F5B0B" w:rsidRDefault="006F5B0B" w:rsidP="003953C4">
      <w:pPr>
        <w:pStyle w:val="Default"/>
        <w:spacing w:line="360" w:lineRule="auto"/>
        <w:rPr>
          <w:rFonts w:ascii="Century Gothic" w:hAnsi="Century Gothic"/>
          <w:b/>
          <w:bCs/>
          <w:color w:val="auto"/>
          <w:sz w:val="23"/>
          <w:szCs w:val="23"/>
        </w:rPr>
      </w:pPr>
      <w:r w:rsidRPr="006F5B0B">
        <w:rPr>
          <w:rFonts w:ascii="Century Gothic" w:hAnsi="Century Gothic"/>
          <w:b/>
          <w:bCs/>
          <w:color w:val="auto"/>
          <w:sz w:val="23"/>
          <w:szCs w:val="23"/>
        </w:rPr>
        <w:t xml:space="preserve">1 - </w:t>
      </w:r>
      <w:r w:rsidR="003A3449" w:rsidRPr="006F5B0B">
        <w:rPr>
          <w:rFonts w:ascii="Century Gothic" w:hAnsi="Century Gothic"/>
          <w:b/>
          <w:bCs/>
          <w:color w:val="auto"/>
          <w:sz w:val="23"/>
          <w:szCs w:val="23"/>
        </w:rPr>
        <w:t xml:space="preserve">Référentiel </w:t>
      </w:r>
      <w:r w:rsidR="00DE128D" w:rsidRPr="006F5B0B">
        <w:rPr>
          <w:rFonts w:ascii="Century Gothic" w:hAnsi="Century Gothic"/>
          <w:b/>
          <w:bCs/>
          <w:color w:val="auto"/>
          <w:sz w:val="23"/>
          <w:szCs w:val="23"/>
        </w:rPr>
        <w:t>inter régime</w:t>
      </w:r>
      <w:r w:rsidR="003A3449" w:rsidRPr="006F5B0B">
        <w:rPr>
          <w:rFonts w:ascii="Century Gothic" w:hAnsi="Century Gothic"/>
          <w:b/>
          <w:bCs/>
          <w:color w:val="auto"/>
          <w:sz w:val="23"/>
          <w:szCs w:val="23"/>
        </w:rPr>
        <w:t xml:space="preserve"> « Bienvenue à la retraite </w:t>
      </w:r>
      <w:r w:rsidR="00F27968" w:rsidRPr="006F5B0B">
        <w:rPr>
          <w:rFonts w:ascii="Century Gothic" w:hAnsi="Century Gothic"/>
          <w:b/>
          <w:bCs/>
          <w:color w:val="auto"/>
          <w:sz w:val="23"/>
          <w:szCs w:val="23"/>
        </w:rPr>
        <w:t>».</w:t>
      </w:r>
    </w:p>
    <w:p w14:paraId="65C298D8" w14:textId="62EBD14D" w:rsidR="006F5B0B" w:rsidRPr="00922229" w:rsidRDefault="006F5B0B" w:rsidP="003953C4">
      <w:pPr>
        <w:pStyle w:val="Default"/>
        <w:spacing w:line="360" w:lineRule="auto"/>
        <w:rPr>
          <w:rFonts w:ascii="Century Gothic" w:hAnsi="Century Gothic"/>
          <w:color w:val="auto"/>
          <w:sz w:val="22"/>
          <w:szCs w:val="22"/>
        </w:rPr>
      </w:pPr>
      <w:r>
        <w:rPr>
          <w:rFonts w:ascii="Century Gothic" w:hAnsi="Century Gothic"/>
          <w:b/>
          <w:bCs/>
          <w:color w:val="auto"/>
          <w:sz w:val="23"/>
          <w:szCs w:val="23"/>
        </w:rPr>
        <w:t>2 – Dossier de candidature à l’appel à projets « bienvenue à la retraite » 2025-2027.</w:t>
      </w:r>
    </w:p>
    <w:p w14:paraId="7D1C9173" w14:textId="77777777" w:rsidR="003A3449" w:rsidRPr="00922229" w:rsidRDefault="003A3449" w:rsidP="003953C4">
      <w:pPr>
        <w:spacing w:line="360" w:lineRule="auto"/>
        <w:rPr>
          <w:rFonts w:ascii="Century Gothic" w:hAnsi="Century Gothic"/>
        </w:rPr>
      </w:pPr>
    </w:p>
    <w:sectPr w:rsidR="003A3449" w:rsidRPr="00922229" w:rsidSect="003953C4">
      <w:footerReference w:type="default" r:id="rId22"/>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E8344" w14:textId="77777777" w:rsidR="00310D5B" w:rsidRDefault="00310D5B" w:rsidP="00310D5B">
      <w:r>
        <w:separator/>
      </w:r>
    </w:p>
  </w:endnote>
  <w:endnote w:type="continuationSeparator" w:id="0">
    <w:p w14:paraId="69242BE7" w14:textId="77777777" w:rsidR="00310D5B" w:rsidRDefault="00310D5B" w:rsidP="00310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NPro-Bold">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5190831"/>
      <w:docPartObj>
        <w:docPartGallery w:val="Page Numbers (Bottom of Page)"/>
        <w:docPartUnique/>
      </w:docPartObj>
    </w:sdtPr>
    <w:sdtEndPr/>
    <w:sdtContent>
      <w:p w14:paraId="6EB58902" w14:textId="1CBD1E54" w:rsidR="00211719" w:rsidRDefault="00211719">
        <w:pPr>
          <w:pStyle w:val="Pieddepage"/>
          <w:jc w:val="right"/>
        </w:pPr>
        <w:r>
          <w:fldChar w:fldCharType="begin"/>
        </w:r>
        <w:r>
          <w:instrText>PAGE   \* MERGEFORMAT</w:instrText>
        </w:r>
        <w:r>
          <w:fldChar w:fldCharType="separate"/>
        </w:r>
        <w:r>
          <w:t>2</w:t>
        </w:r>
        <w:r>
          <w:fldChar w:fldCharType="end"/>
        </w:r>
      </w:p>
    </w:sdtContent>
  </w:sdt>
  <w:p w14:paraId="1EB12A19" w14:textId="77777777" w:rsidR="003953C4" w:rsidRDefault="003953C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513B7" w14:textId="77777777" w:rsidR="00310D5B" w:rsidRDefault="00310D5B" w:rsidP="00310D5B">
      <w:r>
        <w:separator/>
      </w:r>
    </w:p>
  </w:footnote>
  <w:footnote w:type="continuationSeparator" w:id="0">
    <w:p w14:paraId="4323621C" w14:textId="77777777" w:rsidR="00310D5B" w:rsidRDefault="00310D5B" w:rsidP="00310D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3DAC8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A8E132F"/>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CBA597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DB03AB2"/>
    <w:multiLevelType w:val="hybridMultilevel"/>
    <w:tmpl w:val="AFB09CA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E920EAA"/>
    <w:multiLevelType w:val="hybridMultilevel"/>
    <w:tmpl w:val="E68AC3A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89D44FA"/>
    <w:multiLevelType w:val="hybridMultilevel"/>
    <w:tmpl w:val="E0BAEE7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47733748">
    <w:abstractNumId w:val="2"/>
  </w:num>
  <w:num w:numId="2" w16cid:durableId="2011132102">
    <w:abstractNumId w:val="0"/>
  </w:num>
  <w:num w:numId="3" w16cid:durableId="1910260984">
    <w:abstractNumId w:val="5"/>
  </w:num>
  <w:num w:numId="4" w16cid:durableId="1687364970">
    <w:abstractNumId w:val="4"/>
  </w:num>
  <w:num w:numId="5" w16cid:durableId="407970177">
    <w:abstractNumId w:val="3"/>
  </w:num>
  <w:num w:numId="6" w16cid:durableId="14135063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D5B"/>
    <w:rsid w:val="00046140"/>
    <w:rsid w:val="000551BD"/>
    <w:rsid w:val="000B7EEB"/>
    <w:rsid w:val="0018091F"/>
    <w:rsid w:val="001D7240"/>
    <w:rsid w:val="00211719"/>
    <w:rsid w:val="002378A3"/>
    <w:rsid w:val="002456B5"/>
    <w:rsid w:val="00310D5B"/>
    <w:rsid w:val="00326682"/>
    <w:rsid w:val="003953C4"/>
    <w:rsid w:val="003A2778"/>
    <w:rsid w:val="003A3449"/>
    <w:rsid w:val="00433029"/>
    <w:rsid w:val="00447701"/>
    <w:rsid w:val="00501924"/>
    <w:rsid w:val="0056281E"/>
    <w:rsid w:val="00590A9B"/>
    <w:rsid w:val="005C005D"/>
    <w:rsid w:val="006C1457"/>
    <w:rsid w:val="006E13C7"/>
    <w:rsid w:val="006F5B0B"/>
    <w:rsid w:val="007378C5"/>
    <w:rsid w:val="00792ECB"/>
    <w:rsid w:val="00830BC7"/>
    <w:rsid w:val="008318FA"/>
    <w:rsid w:val="008466DA"/>
    <w:rsid w:val="008C6E9C"/>
    <w:rsid w:val="00906DB0"/>
    <w:rsid w:val="00922229"/>
    <w:rsid w:val="009D479E"/>
    <w:rsid w:val="00A21CD3"/>
    <w:rsid w:val="00A44CDC"/>
    <w:rsid w:val="00AF7E7F"/>
    <w:rsid w:val="00B31DBA"/>
    <w:rsid w:val="00D12CA2"/>
    <w:rsid w:val="00D646B3"/>
    <w:rsid w:val="00DD4ECC"/>
    <w:rsid w:val="00DE128D"/>
    <w:rsid w:val="00E8196C"/>
    <w:rsid w:val="00E9684E"/>
    <w:rsid w:val="00EA70E7"/>
    <w:rsid w:val="00EE1E1C"/>
    <w:rsid w:val="00EF5CC5"/>
    <w:rsid w:val="00F27968"/>
    <w:rsid w:val="00F810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1435E"/>
  <w15:docId w15:val="{A118CF7B-C6B0-44E4-AD7A-4A3FBF1A9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310D5B"/>
    <w:pPr>
      <w:autoSpaceDE w:val="0"/>
      <w:autoSpaceDN w:val="0"/>
      <w:adjustRightInd w:val="0"/>
    </w:pPr>
    <w:rPr>
      <w:rFonts w:ascii="Calibri" w:hAnsi="Calibri" w:cs="Calibri"/>
      <w:color w:val="000000"/>
      <w:kern w:val="0"/>
      <w:sz w:val="24"/>
      <w:szCs w:val="24"/>
    </w:rPr>
  </w:style>
  <w:style w:type="paragraph" w:customStyle="1" w:styleId="Pa0">
    <w:name w:val="Pa0"/>
    <w:basedOn w:val="Default"/>
    <w:next w:val="Default"/>
    <w:uiPriority w:val="99"/>
    <w:rsid w:val="00310D5B"/>
    <w:pPr>
      <w:spacing w:line="241" w:lineRule="atLeast"/>
    </w:pPr>
    <w:rPr>
      <w:color w:val="auto"/>
    </w:rPr>
  </w:style>
  <w:style w:type="character" w:customStyle="1" w:styleId="A0">
    <w:name w:val="A0"/>
    <w:uiPriority w:val="99"/>
    <w:rsid w:val="00310D5B"/>
    <w:rPr>
      <w:rFonts w:ascii="DINPro-Bold" w:hAnsi="DINPro-Bold" w:cs="DINPro-Bold"/>
      <w:b/>
      <w:bCs/>
      <w:color w:val="000000"/>
      <w:sz w:val="15"/>
      <w:szCs w:val="15"/>
    </w:rPr>
  </w:style>
  <w:style w:type="character" w:customStyle="1" w:styleId="A1">
    <w:name w:val="A1"/>
    <w:uiPriority w:val="99"/>
    <w:rsid w:val="00310D5B"/>
    <w:rPr>
      <w:rFonts w:ascii="Arial" w:hAnsi="Arial" w:cs="Arial"/>
      <w:color w:val="000000"/>
      <w:sz w:val="11"/>
      <w:szCs w:val="11"/>
    </w:rPr>
  </w:style>
  <w:style w:type="character" w:customStyle="1" w:styleId="A2">
    <w:name w:val="A2"/>
    <w:uiPriority w:val="99"/>
    <w:rsid w:val="00310D5B"/>
    <w:rPr>
      <w:rFonts w:ascii="DINPro-Bold" w:hAnsi="DINPro-Bold" w:cs="DINPro-Bold"/>
      <w:b/>
      <w:bCs/>
      <w:color w:val="000000"/>
      <w:sz w:val="8"/>
      <w:szCs w:val="8"/>
    </w:rPr>
  </w:style>
  <w:style w:type="character" w:customStyle="1" w:styleId="A3">
    <w:name w:val="A3"/>
    <w:uiPriority w:val="99"/>
    <w:rsid w:val="00310D5B"/>
    <w:rPr>
      <w:rFonts w:ascii="Arial" w:hAnsi="Arial" w:cs="Arial"/>
      <w:color w:val="000000"/>
      <w:sz w:val="13"/>
      <w:szCs w:val="13"/>
    </w:rPr>
  </w:style>
  <w:style w:type="paragraph" w:styleId="Pieddepage">
    <w:name w:val="footer"/>
    <w:basedOn w:val="Normal"/>
    <w:link w:val="PieddepageCar"/>
    <w:uiPriority w:val="99"/>
    <w:unhideWhenUsed/>
    <w:rsid w:val="00310D5B"/>
    <w:pPr>
      <w:tabs>
        <w:tab w:val="center" w:pos="4536"/>
        <w:tab w:val="right" w:pos="9072"/>
      </w:tabs>
    </w:pPr>
  </w:style>
  <w:style w:type="character" w:customStyle="1" w:styleId="PieddepageCar">
    <w:name w:val="Pied de page Car"/>
    <w:basedOn w:val="Policepardfaut"/>
    <w:link w:val="Pieddepage"/>
    <w:uiPriority w:val="99"/>
    <w:rsid w:val="00310D5B"/>
  </w:style>
  <w:style w:type="paragraph" w:styleId="En-tte">
    <w:name w:val="header"/>
    <w:basedOn w:val="Normal"/>
    <w:link w:val="En-tteCar"/>
    <w:uiPriority w:val="99"/>
    <w:unhideWhenUsed/>
    <w:rsid w:val="00922229"/>
    <w:pPr>
      <w:tabs>
        <w:tab w:val="center" w:pos="4536"/>
        <w:tab w:val="right" w:pos="9072"/>
      </w:tabs>
    </w:pPr>
  </w:style>
  <w:style w:type="character" w:customStyle="1" w:styleId="En-tteCar">
    <w:name w:val="En-tête Car"/>
    <w:basedOn w:val="Policepardfaut"/>
    <w:link w:val="En-tte"/>
    <w:uiPriority w:val="99"/>
    <w:rsid w:val="00922229"/>
  </w:style>
  <w:style w:type="character" w:styleId="Lienhypertexte">
    <w:name w:val="Hyperlink"/>
    <w:basedOn w:val="Policepardfaut"/>
    <w:uiPriority w:val="99"/>
    <w:unhideWhenUsed/>
    <w:rsid w:val="007378C5"/>
    <w:rPr>
      <w:color w:val="0563C1" w:themeColor="hyperlink"/>
      <w:u w:val="single"/>
    </w:rPr>
  </w:style>
  <w:style w:type="character" w:styleId="Mentionnonrsolue">
    <w:name w:val="Unresolved Mention"/>
    <w:basedOn w:val="Policepardfaut"/>
    <w:uiPriority w:val="99"/>
    <w:semiHidden/>
    <w:unhideWhenUsed/>
    <w:rsid w:val="007378C5"/>
    <w:rPr>
      <w:color w:val="605E5C"/>
      <w:shd w:val="clear" w:color="auto" w:fill="E1DFDD"/>
    </w:rPr>
  </w:style>
  <w:style w:type="paragraph" w:styleId="Rvision">
    <w:name w:val="Revision"/>
    <w:hidden/>
    <w:uiPriority w:val="99"/>
    <w:semiHidden/>
    <w:rsid w:val="00792ECB"/>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hyperlink" Target="mailto:atelierBAR-BFC@carsat-bfc.fr"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sv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mailto:lesateliersbonsjours@carsat-bfc.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10.jpg"/><Relationship Id="rId14" Type="http://schemas.openxmlformats.org/officeDocument/2006/relationships/image" Target="media/image5.png"/><Relationship Id="rId22"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96133-909A-455E-8837-35463667D218}">
  <ds:schemaRefs>
    <ds:schemaRef ds:uri="http://schemas.openxmlformats.org/officeDocument/2006/bibliography"/>
  </ds:schemaRefs>
</ds:datastoreItem>
</file>

<file path=docMetadata/LabelInfo.xml><?xml version="1.0" encoding="utf-8"?>
<clbl:labelList xmlns:clbl="http://schemas.microsoft.com/office/2020/mipLabelMetadata">
  <clbl:label id="{c8ed0d54-54d7-4498-9042-bf1d68447b7b}" enabled="1" method="Privileged" siteId="{7512341a-42c3-44bb-beee-e013048f1248}" contentBits="0" removed="0"/>
</clbl:labelList>
</file>

<file path=docProps/app.xml><?xml version="1.0" encoding="utf-8"?>
<Properties xmlns="http://schemas.openxmlformats.org/officeDocument/2006/extended-properties" xmlns:vt="http://schemas.openxmlformats.org/officeDocument/2006/docPropsVTypes">
  <Template>Normal.dotm</Template>
  <TotalTime>74</TotalTime>
  <Pages>7</Pages>
  <Words>1488</Words>
  <Characters>8189</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DARTOIS Anne</dc:creator>
  <cp:keywords/>
  <dc:description/>
  <cp:lastModifiedBy>DARTOIS Anne</cp:lastModifiedBy>
  <cp:revision>8</cp:revision>
  <dcterms:created xsi:type="dcterms:W3CDTF">2024-07-23T08:44:00Z</dcterms:created>
  <dcterms:modified xsi:type="dcterms:W3CDTF">2024-08-28T07:59:00Z</dcterms:modified>
</cp:coreProperties>
</file>