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3919" w14:textId="77777777" w:rsidR="00AD155C" w:rsidRPr="00D14D70" w:rsidRDefault="00D6496D" w:rsidP="00AD155C">
      <w:pPr>
        <w:tabs>
          <w:tab w:val="left" w:pos="1701"/>
        </w:tabs>
        <w:rPr>
          <w:rStyle w:val="Accentuationlgre"/>
          <w:rFonts w:cs="Arial"/>
          <w:bCs/>
          <w:vanish w:val="0"/>
          <w:color w:val="auto"/>
          <w:szCs w:val="20"/>
        </w:rPr>
      </w:pPr>
      <w:bookmarkStart w:id="0" w:name="_Toc511816272"/>
      <w:r w:rsidRPr="00D14D70">
        <w:rPr>
          <w:rStyle w:val="Accentuationlgre"/>
          <w:rFonts w:cs="Arial"/>
          <w:bCs/>
          <w:vanish w:val="0"/>
          <w:color w:val="auto"/>
          <w:szCs w:val="20"/>
        </w:rPr>
        <w:t>Positionnement</w:t>
      </w:r>
      <w:r w:rsidR="00AD155C" w:rsidRPr="00D14D70">
        <w:rPr>
          <w:rStyle w:val="Accentuationlgre"/>
          <w:rFonts w:cs="Arial"/>
          <w:bCs/>
          <w:vanish w:val="0"/>
          <w:color w:val="auto"/>
          <w:szCs w:val="20"/>
        </w:rPr>
        <w:t xml:space="preserve"> réalisé par : </w:t>
      </w:r>
    </w:p>
    <w:p w14:paraId="42DF265C" w14:textId="77777777" w:rsidR="00AD155C" w:rsidRPr="00D14D70" w:rsidRDefault="00AD155C" w:rsidP="00AD155C">
      <w:pPr>
        <w:pStyle w:val="QURep"/>
      </w:pPr>
      <w:r w:rsidRPr="00D14D70">
        <w:t>Date de réalisation</w:t>
      </w:r>
      <w:r w:rsidR="00D6496D" w:rsidRPr="00D14D70">
        <w:t xml:space="preserve"> </w:t>
      </w:r>
      <w:r w:rsidRPr="00D14D70">
        <w:t xml:space="preserve">: </w:t>
      </w:r>
    </w:p>
    <w:p w14:paraId="05CF6CB2" w14:textId="77777777" w:rsidR="00AD155C" w:rsidRPr="00D14D70" w:rsidRDefault="00AD155C" w:rsidP="00AD155C">
      <w:pPr>
        <w:rPr>
          <w:szCs w:val="20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AD155C" w:rsidRPr="00D14D70" w14:paraId="557A4ED9" w14:textId="77777777" w:rsidTr="00BA288B">
        <w:trPr>
          <w:trHeight w:val="424"/>
        </w:trPr>
        <w:tc>
          <w:tcPr>
            <w:tcW w:w="15451" w:type="dxa"/>
          </w:tcPr>
          <w:p w14:paraId="018990E8" w14:textId="77777777" w:rsidR="00AD155C" w:rsidRPr="00D14D70" w:rsidRDefault="00AD155C" w:rsidP="00D9346A">
            <w:pPr>
              <w:tabs>
                <w:tab w:val="left" w:pos="1591"/>
              </w:tabs>
              <w:ind w:left="34"/>
              <w:rPr>
                <w:szCs w:val="20"/>
              </w:rPr>
            </w:pPr>
            <w:r w:rsidRPr="00D14D70">
              <w:rPr>
                <w:szCs w:val="20"/>
              </w:rPr>
              <w:t>SIRET :</w:t>
            </w:r>
            <w:r w:rsidR="00C914C2">
              <w:rPr>
                <w:szCs w:val="20"/>
              </w:rPr>
              <w:t xml:space="preserve"> </w:t>
            </w:r>
            <w:bookmarkStart w:id="1" w:name="Texte3"/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  <w:bookmarkEnd w:id="1"/>
            <w:r w:rsidRPr="00D14D70">
              <w:rPr>
                <w:szCs w:val="20"/>
              </w:rPr>
              <w:tab/>
            </w:r>
          </w:p>
          <w:p w14:paraId="1588B627" w14:textId="77777777" w:rsidR="00AD155C" w:rsidRPr="00D14D70" w:rsidRDefault="00AD155C" w:rsidP="00D9346A">
            <w:pPr>
              <w:tabs>
                <w:tab w:val="left" w:pos="1591"/>
              </w:tabs>
              <w:ind w:left="34"/>
              <w:rPr>
                <w:szCs w:val="20"/>
              </w:rPr>
            </w:pPr>
            <w:r w:rsidRPr="00D14D70">
              <w:rPr>
                <w:szCs w:val="20"/>
              </w:rPr>
              <w:t>Raison sociale</w:t>
            </w:r>
            <w:r w:rsidR="00C914C2">
              <w:rPr>
                <w:szCs w:val="20"/>
              </w:rPr>
              <w:t xml:space="preserve"> : </w:t>
            </w:r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</w:p>
          <w:p w14:paraId="38C0AD8B" w14:textId="77777777" w:rsidR="00AD155C" w:rsidRPr="00D14D70" w:rsidRDefault="00AD155C" w:rsidP="00D9346A">
            <w:pPr>
              <w:tabs>
                <w:tab w:val="left" w:pos="1588"/>
              </w:tabs>
              <w:ind w:left="34"/>
              <w:rPr>
                <w:szCs w:val="20"/>
              </w:rPr>
            </w:pPr>
            <w:r w:rsidRPr="00D14D70">
              <w:rPr>
                <w:szCs w:val="20"/>
              </w:rPr>
              <w:t xml:space="preserve">Adresse : </w:t>
            </w:r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  <w:r w:rsidRPr="00D14D70">
              <w:rPr>
                <w:szCs w:val="20"/>
              </w:rPr>
              <w:tab/>
            </w:r>
          </w:p>
          <w:p w14:paraId="52CE7564" w14:textId="77777777" w:rsidR="00AD155C" w:rsidRPr="00D14D70" w:rsidRDefault="00AD155C" w:rsidP="00D9346A">
            <w:pPr>
              <w:tabs>
                <w:tab w:val="left" w:pos="1591"/>
              </w:tabs>
              <w:ind w:left="34"/>
              <w:rPr>
                <w:szCs w:val="20"/>
              </w:rPr>
            </w:pPr>
            <w:r w:rsidRPr="00D14D70">
              <w:rPr>
                <w:szCs w:val="20"/>
              </w:rPr>
              <w:t xml:space="preserve">CP : </w:t>
            </w:r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  <w:r w:rsidRPr="00D14D70">
              <w:rPr>
                <w:szCs w:val="20"/>
              </w:rPr>
              <w:tab/>
            </w:r>
            <w:r w:rsidR="00D9346A" w:rsidRPr="00D14D70">
              <w:rPr>
                <w:szCs w:val="20"/>
              </w:rPr>
              <w:tab/>
            </w:r>
            <w:r w:rsidR="00D9346A" w:rsidRPr="00D14D70">
              <w:rPr>
                <w:szCs w:val="20"/>
              </w:rPr>
              <w:tab/>
            </w:r>
            <w:r w:rsidRPr="00D14D70">
              <w:rPr>
                <w:szCs w:val="20"/>
              </w:rPr>
              <w:t xml:space="preserve">Commune : </w:t>
            </w:r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</w:p>
        </w:tc>
      </w:tr>
      <w:tr w:rsidR="00AD155C" w:rsidRPr="00D14D70" w14:paraId="5C333AE8" w14:textId="77777777" w:rsidTr="00BA288B">
        <w:trPr>
          <w:trHeight w:val="1389"/>
        </w:trPr>
        <w:tc>
          <w:tcPr>
            <w:tcW w:w="15451" w:type="dxa"/>
          </w:tcPr>
          <w:p w14:paraId="502FCCA6" w14:textId="77777777" w:rsidR="00AD155C" w:rsidRPr="00D14D70" w:rsidRDefault="00AD155C" w:rsidP="00D9346A">
            <w:pPr>
              <w:tabs>
                <w:tab w:val="left" w:pos="1591"/>
              </w:tabs>
              <w:spacing w:after="0"/>
              <w:ind w:left="34"/>
              <w:rPr>
                <w:szCs w:val="20"/>
              </w:rPr>
            </w:pPr>
            <w:r w:rsidRPr="00D14D70">
              <w:rPr>
                <w:szCs w:val="20"/>
              </w:rPr>
              <w:t>Code APE :</w:t>
            </w:r>
            <w:r w:rsidR="00C914C2">
              <w:rPr>
                <w:szCs w:val="20"/>
              </w:rPr>
              <w:t xml:space="preserve"> </w:t>
            </w:r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  <w:r w:rsidRPr="00D14D70">
              <w:rPr>
                <w:szCs w:val="20"/>
              </w:rPr>
              <w:t xml:space="preserve"> </w:t>
            </w:r>
            <w:r w:rsidRPr="00D14D70">
              <w:rPr>
                <w:szCs w:val="20"/>
              </w:rPr>
              <w:tab/>
            </w:r>
          </w:p>
          <w:p w14:paraId="54CAD2C5" w14:textId="77777777" w:rsidR="00AD155C" w:rsidRPr="00D14D70" w:rsidRDefault="00AD155C" w:rsidP="00D9346A">
            <w:pPr>
              <w:tabs>
                <w:tab w:val="left" w:pos="1591"/>
              </w:tabs>
              <w:spacing w:after="0"/>
              <w:ind w:left="34"/>
              <w:rPr>
                <w:szCs w:val="20"/>
              </w:rPr>
            </w:pPr>
            <w:r w:rsidRPr="00D14D70">
              <w:rPr>
                <w:szCs w:val="20"/>
              </w:rPr>
              <w:t>CTN :</w:t>
            </w:r>
            <w:r w:rsidR="00C914C2">
              <w:rPr>
                <w:szCs w:val="20"/>
              </w:rPr>
              <w:t xml:space="preserve"> </w:t>
            </w:r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  <w:r w:rsidRPr="00D14D70">
              <w:rPr>
                <w:szCs w:val="20"/>
              </w:rPr>
              <w:tab/>
            </w:r>
          </w:p>
          <w:p w14:paraId="0404C0F0" w14:textId="77777777" w:rsidR="006B407B" w:rsidRPr="00D14D70" w:rsidRDefault="006B407B" w:rsidP="00D9346A">
            <w:pPr>
              <w:tabs>
                <w:tab w:val="left" w:pos="1591"/>
              </w:tabs>
              <w:spacing w:after="0"/>
              <w:ind w:left="34"/>
              <w:rPr>
                <w:szCs w:val="20"/>
              </w:rPr>
            </w:pPr>
            <w:r w:rsidRPr="00D14D70">
              <w:rPr>
                <w:szCs w:val="20"/>
              </w:rPr>
              <w:t>SE :</w:t>
            </w:r>
            <w:r w:rsidR="00C914C2">
              <w:rPr>
                <w:szCs w:val="20"/>
              </w:rPr>
              <w:t xml:space="preserve"> </w:t>
            </w:r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  <w:r w:rsidRPr="00D14D70">
              <w:rPr>
                <w:szCs w:val="20"/>
              </w:rPr>
              <w:tab/>
            </w:r>
          </w:p>
          <w:p w14:paraId="456A63D8" w14:textId="77777777" w:rsidR="006B407B" w:rsidRPr="00D14D70" w:rsidRDefault="006B407B" w:rsidP="00D9346A">
            <w:pPr>
              <w:tabs>
                <w:tab w:val="left" w:pos="1588"/>
              </w:tabs>
              <w:spacing w:after="0"/>
              <w:ind w:left="34"/>
              <w:rPr>
                <w:szCs w:val="20"/>
              </w:rPr>
            </w:pPr>
            <w:r w:rsidRPr="00D14D70">
              <w:rPr>
                <w:szCs w:val="20"/>
              </w:rPr>
              <w:t>Effectif de la SE</w:t>
            </w:r>
            <w:r w:rsidR="00557855" w:rsidRPr="00D14D70">
              <w:rPr>
                <w:szCs w:val="20"/>
              </w:rPr>
              <w:t> :</w:t>
            </w:r>
            <w:r w:rsidR="00D9346A" w:rsidRPr="00D14D70">
              <w:rPr>
                <w:szCs w:val="20"/>
              </w:rPr>
              <w:tab/>
            </w:r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</w:p>
          <w:p w14:paraId="1D853933" w14:textId="77777777" w:rsidR="00AD155C" w:rsidRPr="00D14D70" w:rsidRDefault="00AD155C" w:rsidP="00D9346A">
            <w:pPr>
              <w:tabs>
                <w:tab w:val="left" w:pos="1591"/>
              </w:tabs>
              <w:spacing w:after="0"/>
              <w:ind w:left="34"/>
              <w:rPr>
                <w:szCs w:val="20"/>
              </w:rPr>
            </w:pPr>
            <w:r w:rsidRPr="00D14D70">
              <w:rPr>
                <w:szCs w:val="20"/>
              </w:rPr>
              <w:t>Effectif :</w:t>
            </w:r>
            <w:r w:rsidR="00C914C2">
              <w:rPr>
                <w:szCs w:val="20"/>
              </w:rPr>
              <w:t xml:space="preserve"> </w:t>
            </w:r>
            <w:r w:rsidR="00C914C2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914C2">
              <w:rPr>
                <w:rFonts w:cs="Arial"/>
                <w:szCs w:val="20"/>
              </w:rPr>
              <w:instrText xml:space="preserve"> FORMTEXT </w:instrText>
            </w:r>
            <w:r w:rsidR="00C914C2">
              <w:rPr>
                <w:rFonts w:cs="Arial"/>
                <w:szCs w:val="20"/>
              </w:rPr>
            </w:r>
            <w:r w:rsidR="00C914C2">
              <w:rPr>
                <w:rFonts w:cs="Arial"/>
                <w:szCs w:val="20"/>
              </w:rPr>
              <w:fldChar w:fldCharType="separate"/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noProof/>
                <w:szCs w:val="20"/>
              </w:rPr>
              <w:t> </w:t>
            </w:r>
            <w:r w:rsidR="00C914C2">
              <w:rPr>
                <w:rFonts w:cs="Arial"/>
                <w:szCs w:val="20"/>
              </w:rPr>
              <w:fldChar w:fldCharType="end"/>
            </w:r>
            <w:r w:rsidRPr="00D14D70">
              <w:rPr>
                <w:szCs w:val="20"/>
              </w:rPr>
              <w:tab/>
            </w:r>
          </w:p>
          <w:p w14:paraId="1AF02A4D" w14:textId="77777777" w:rsidR="006B407B" w:rsidRPr="00D14D70" w:rsidRDefault="006B407B" w:rsidP="004C64C0">
            <w:pPr>
              <w:tabs>
                <w:tab w:val="left" w:pos="1449"/>
              </w:tabs>
              <w:spacing w:after="0"/>
              <w:ind w:left="34"/>
              <w:rPr>
                <w:szCs w:val="20"/>
              </w:rPr>
            </w:pPr>
          </w:p>
          <w:p w14:paraId="0A939E79" w14:textId="77777777" w:rsidR="006B407B" w:rsidRPr="00D14D70" w:rsidRDefault="006B407B" w:rsidP="00BA288B">
            <w:pPr>
              <w:tabs>
                <w:tab w:val="right" w:leader="dot" w:pos="5991"/>
                <w:tab w:val="left" w:pos="6480"/>
                <w:tab w:val="right" w:leader="dot" w:pos="10243"/>
                <w:tab w:val="left" w:pos="10530"/>
                <w:tab w:val="right" w:leader="dot" w:pos="13395"/>
              </w:tabs>
              <w:rPr>
                <w:szCs w:val="20"/>
              </w:rPr>
            </w:pPr>
          </w:p>
        </w:tc>
      </w:tr>
    </w:tbl>
    <w:p w14:paraId="3467C3E7" w14:textId="77777777" w:rsidR="00920472" w:rsidRPr="00103763" w:rsidRDefault="00920472" w:rsidP="00920472">
      <w:pPr>
        <w:rPr>
          <w:sz w:val="22"/>
        </w:rPr>
      </w:pPr>
    </w:p>
    <w:p w14:paraId="0BD344CC" w14:textId="77777777" w:rsid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L’Assurance maladie risques professionnels se mobilise au niveau national en coordination avec l’Etat pour prévenir ce risque.</w:t>
      </w:r>
    </w:p>
    <w:p w14:paraId="4302EB59" w14:textId="77777777" w:rsid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La Bourgogne-Franche-Comté, quant à elle, expérimente une stratégie qui vise à définir et promouvoir une offre de service répondant aux attentes et aux besoins des</w:t>
      </w:r>
      <w:r w:rsidR="00F83DD8">
        <w:rPr>
          <w:rFonts w:ascii="ArialMT" w:hAnsi="ArialMT" w:cs="ArialMT"/>
          <w:color w:val="000000"/>
          <w:szCs w:val="20"/>
        </w:rPr>
        <w:t xml:space="preserve"> </w:t>
      </w:r>
      <w:r>
        <w:rPr>
          <w:rFonts w:ascii="ArialMT" w:hAnsi="ArialMT" w:cs="ArialMT"/>
          <w:color w:val="000000"/>
          <w:szCs w:val="20"/>
        </w:rPr>
        <w:t>entreprises du secteur du transport routier de marchandises à l’égard du risque routier.</w:t>
      </w:r>
    </w:p>
    <w:p w14:paraId="620B99BC" w14:textId="77777777" w:rsid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</w:p>
    <w:p w14:paraId="7215AA6B" w14:textId="77777777" w:rsid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Cette stratégie s’appuie sur une étude marketing de proximité menée auprès de la branche professionnelle (organisations professionnelles, organismes de formation) et des entreprises ciblées.</w:t>
      </w:r>
    </w:p>
    <w:p w14:paraId="4437C501" w14:textId="77777777" w:rsid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 xml:space="preserve">Les résultats de cette étude marketing ont fait apparaître la nécessité d’établir </w:t>
      </w:r>
      <w:r w:rsidRPr="00A17B4F">
        <w:rPr>
          <w:rFonts w:ascii="ArialMT" w:hAnsi="ArialMT" w:cs="ArialMT"/>
          <w:b/>
          <w:bCs/>
          <w:szCs w:val="20"/>
        </w:rPr>
        <w:t>un socle minimum de prévention du risque routier,</w:t>
      </w:r>
      <w:r>
        <w:rPr>
          <w:rFonts w:ascii="ArialMT" w:hAnsi="ArialMT" w:cs="ArialMT"/>
          <w:color w:val="000000"/>
          <w:szCs w:val="20"/>
        </w:rPr>
        <w:t xml:space="preserve"> co-construit avec les partenaires associés à cette expérimentation.</w:t>
      </w:r>
    </w:p>
    <w:p w14:paraId="2A8D9433" w14:textId="77777777" w:rsid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</w:p>
    <w:p w14:paraId="147B4464" w14:textId="77777777" w:rsid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Ce socle minimum de prévention comprend quatre mesures de prévention qui seront les quatre thèmes abordés dans le diagnostic :</w:t>
      </w:r>
    </w:p>
    <w:p w14:paraId="57FB7E54" w14:textId="77777777" w:rsidR="00631F3A" w:rsidRPr="00D57D15" w:rsidRDefault="00631F3A" w:rsidP="00631F3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left"/>
        <w:rPr>
          <w:rFonts w:ascii="ArialMT" w:hAnsi="ArialMT" w:cs="ArialMT"/>
          <w:color w:val="000000"/>
          <w:szCs w:val="20"/>
        </w:rPr>
      </w:pPr>
      <w:r w:rsidRPr="00D57D15">
        <w:rPr>
          <w:rFonts w:ascii="ArialMT" w:hAnsi="ArialMT" w:cs="ArialMT"/>
          <w:color w:val="000000"/>
          <w:szCs w:val="20"/>
        </w:rPr>
        <w:t xml:space="preserve">Evaluer le </w:t>
      </w:r>
      <w:bookmarkStart w:id="2" w:name="_Hlk54075299"/>
      <w:r w:rsidRPr="00D57D15">
        <w:rPr>
          <w:rFonts w:ascii="ArialMT" w:hAnsi="ArialMT" w:cs="ArialMT"/>
          <w:color w:val="000000"/>
          <w:szCs w:val="20"/>
        </w:rPr>
        <w:t>risque routier sur la base des quatre managements et définir un plan d’action associé</w:t>
      </w:r>
      <w:bookmarkEnd w:id="2"/>
    </w:p>
    <w:p w14:paraId="662A39B9" w14:textId="77777777" w:rsidR="00631F3A" w:rsidRPr="00D57D15" w:rsidRDefault="00631F3A" w:rsidP="00631F3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left"/>
        <w:rPr>
          <w:rFonts w:ascii="ArialMT" w:hAnsi="ArialMT" w:cs="ArialMT"/>
          <w:color w:val="000000"/>
          <w:szCs w:val="20"/>
        </w:rPr>
      </w:pPr>
      <w:r w:rsidRPr="00D57D15">
        <w:rPr>
          <w:rFonts w:ascii="ArialMT" w:hAnsi="ArialMT" w:cs="ArialMT"/>
          <w:color w:val="000000"/>
          <w:szCs w:val="20"/>
        </w:rPr>
        <w:t>Elaborer des protocoles de communication sur la base d’une analyse des besoins</w:t>
      </w:r>
    </w:p>
    <w:p w14:paraId="7CF56CE8" w14:textId="77777777" w:rsidR="00631F3A" w:rsidRPr="00D57D15" w:rsidRDefault="00631F3A" w:rsidP="00631F3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left"/>
        <w:rPr>
          <w:rFonts w:ascii="ArialMT" w:hAnsi="ArialMT" w:cs="ArialMT"/>
          <w:color w:val="000000"/>
          <w:szCs w:val="20"/>
        </w:rPr>
      </w:pPr>
      <w:r w:rsidRPr="00D57D15">
        <w:rPr>
          <w:rFonts w:ascii="ArialMT" w:hAnsi="ArialMT" w:cs="ArialMT"/>
          <w:color w:val="000000"/>
          <w:szCs w:val="20"/>
        </w:rPr>
        <w:t xml:space="preserve">Former les acteurs </w:t>
      </w:r>
      <w:bookmarkStart w:id="3" w:name="_Hlk54082544"/>
      <w:r w:rsidRPr="00D57D15">
        <w:rPr>
          <w:rFonts w:ascii="ArialMT" w:hAnsi="ArialMT" w:cs="ArialMT"/>
          <w:color w:val="000000"/>
          <w:szCs w:val="20"/>
        </w:rPr>
        <w:t>de l’entreprise, dirigeant et référent risque routier, à la prévention des risques professionnels et plus particulièrement au risque routier</w:t>
      </w:r>
    </w:p>
    <w:bookmarkEnd w:id="3"/>
    <w:p w14:paraId="6E600667" w14:textId="77777777" w:rsidR="00631F3A" w:rsidRDefault="00631F3A" w:rsidP="00631F3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left"/>
        <w:rPr>
          <w:rFonts w:ascii="ArialMT" w:hAnsi="ArialMT" w:cs="ArialMT"/>
          <w:color w:val="000000"/>
          <w:szCs w:val="20"/>
        </w:rPr>
      </w:pPr>
      <w:r w:rsidRPr="00D57D15">
        <w:rPr>
          <w:rFonts w:ascii="ArialMT" w:hAnsi="ArialMT" w:cs="ArialMT"/>
          <w:color w:val="000000"/>
          <w:szCs w:val="20"/>
        </w:rPr>
        <w:t>Sensibiliser les salariés aux risques liés aux pratiques addictives et aux règles d’hygiène de vie</w:t>
      </w:r>
    </w:p>
    <w:p w14:paraId="74E27CA6" w14:textId="77777777" w:rsid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</w:p>
    <w:p w14:paraId="2FD4E76A" w14:textId="77777777" w:rsidR="00920472" w:rsidRP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Le niveau B est attendu pour chacun d’entre eux.</w:t>
      </w:r>
    </w:p>
    <w:p w14:paraId="15BE91C5" w14:textId="77777777" w:rsidR="0041488D" w:rsidRDefault="0041488D" w:rsidP="00920472">
      <w:pPr>
        <w:rPr>
          <w:i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4"/>
      </w:tblGrid>
      <w:tr w:rsidR="00BA288B" w:rsidRPr="00BA288B" w14:paraId="3342863E" w14:textId="77777777" w:rsidTr="00BA288B">
        <w:tc>
          <w:tcPr>
            <w:tcW w:w="15560" w:type="dxa"/>
            <w:shd w:val="clear" w:color="auto" w:fill="FBD4B4" w:themeFill="accent6" w:themeFillTint="66"/>
          </w:tcPr>
          <w:p w14:paraId="4AEAF840" w14:textId="77777777" w:rsidR="00BA288B" w:rsidRPr="00BA288B" w:rsidRDefault="00BA288B" w:rsidP="00C959C8">
            <w:pPr>
              <w:shd w:val="clear" w:color="auto" w:fill="FBD4B4" w:themeFill="accent6" w:themeFillTint="66"/>
              <w:spacing w:before="60" w:after="60"/>
              <w:contextualSpacing w:val="0"/>
              <w:rPr>
                <w:szCs w:val="18"/>
              </w:rPr>
            </w:pPr>
            <w:r w:rsidRPr="00BA288B">
              <w:rPr>
                <w:szCs w:val="18"/>
              </w:rPr>
              <w:t xml:space="preserve">Pour vous aider, des informations et ressources documentaires disponibles sur le site </w:t>
            </w:r>
            <w:hyperlink r:id="rId12" w:history="1">
              <w:r w:rsidRPr="00BA288B">
                <w:rPr>
                  <w:rStyle w:val="Lienhypertexte"/>
                  <w:szCs w:val="18"/>
                </w:rPr>
                <w:t>www.carsat-bfc.fr</w:t>
              </w:r>
            </w:hyperlink>
            <w:r w:rsidRPr="00BA288B">
              <w:rPr>
                <w:szCs w:val="18"/>
              </w:rPr>
              <w:t xml:space="preserve"> , En entreprise, Thématiques en prévention</w:t>
            </w:r>
          </w:p>
        </w:tc>
      </w:tr>
    </w:tbl>
    <w:p w14:paraId="1A24CDF2" w14:textId="77777777" w:rsidR="0041488D" w:rsidRPr="00AE2E1B" w:rsidRDefault="0041488D" w:rsidP="00920472">
      <w:pPr>
        <w:rPr>
          <w:i/>
          <w:szCs w:val="18"/>
        </w:rPr>
      </w:pPr>
    </w:p>
    <w:p w14:paraId="10FD7317" w14:textId="77777777" w:rsidR="0080051F" w:rsidRDefault="0080051F">
      <w:pPr>
        <w:spacing w:after="200" w:line="276" w:lineRule="auto"/>
        <w:contextualSpacing w:val="0"/>
        <w:jc w:val="left"/>
        <w:rPr>
          <w:szCs w:val="18"/>
        </w:rPr>
      </w:pPr>
      <w:r>
        <w:rPr>
          <w:szCs w:val="18"/>
        </w:rPr>
        <w:br w:type="page"/>
      </w:r>
    </w:p>
    <w:p w14:paraId="6634F958" w14:textId="77777777" w:rsidR="00995999" w:rsidRDefault="00995999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</w:p>
    <w:p w14:paraId="194E8375" w14:textId="77777777" w:rsidR="00631F3A" w:rsidRDefault="00631F3A" w:rsidP="00631F3A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Le plan d’action annuel est établi à la suite du premier positionnement puis revu en fonction de l’avancement et/ou des évènements.</w:t>
      </w:r>
    </w:p>
    <w:p w14:paraId="7415D4DA" w14:textId="77777777" w:rsidR="00AF610F" w:rsidRDefault="00AF610F" w:rsidP="00AF610F"/>
    <w:p w14:paraId="049395A0" w14:textId="77777777" w:rsidR="00995999" w:rsidRDefault="00995999" w:rsidP="00AF610F"/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AF610F" w14:paraId="1363743E" w14:textId="77777777" w:rsidTr="00327B75">
        <w:tc>
          <w:tcPr>
            <w:tcW w:w="15276" w:type="dxa"/>
            <w:shd w:val="clear" w:color="auto" w:fill="FFFFCC"/>
          </w:tcPr>
          <w:p w14:paraId="2CDFDA4B" w14:textId="77777777" w:rsidR="00AF610F" w:rsidRPr="005B1271" w:rsidRDefault="00AF610F" w:rsidP="00327B75">
            <w:pPr>
              <w:spacing w:before="60" w:after="60"/>
              <w:contextualSpacing w:val="0"/>
              <w:jc w:val="center"/>
              <w:rPr>
                <w:rFonts w:ascii="Bahnschrift SemiLight" w:hAnsi="Bahnschrift SemiLight"/>
                <w:b/>
                <w:color w:val="215868" w:themeColor="accent5" w:themeShade="80"/>
                <w:sz w:val="22"/>
              </w:rPr>
            </w:pPr>
            <w:r w:rsidRPr="005B1271">
              <w:rPr>
                <w:rFonts w:ascii="Bahnschrift SemiLight" w:hAnsi="Bahnschrift SemiLight"/>
                <w:b/>
                <w:color w:val="215868" w:themeColor="accent5" w:themeShade="80"/>
                <w:sz w:val="22"/>
              </w:rPr>
              <w:t>Plan d’action d’amélioration</w:t>
            </w:r>
          </w:p>
          <w:p w14:paraId="22C62772" w14:textId="77777777" w:rsidR="00AB04E8" w:rsidRDefault="00AF610F" w:rsidP="00AB04E8">
            <w:pPr>
              <w:spacing w:before="60" w:after="60"/>
              <w:contextualSpacing w:val="0"/>
              <w:jc w:val="center"/>
            </w:pPr>
            <w:r w:rsidRPr="008965A5">
              <w:t>Date élaboration</w:t>
            </w:r>
            <w:r>
              <w:t> : </w:t>
            </w:r>
            <w:bookmarkStart w:id="4" w:name="Texte10"/>
            <w:r w:rsidR="00AB04E8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AB04E8">
              <w:instrText xml:space="preserve"> FORMTEXT </w:instrText>
            </w:r>
            <w:r w:rsidR="00AB04E8">
              <w:fldChar w:fldCharType="separate"/>
            </w:r>
            <w:r w:rsidR="00AB04E8">
              <w:rPr>
                <w:noProof/>
              </w:rPr>
              <w:t> </w:t>
            </w:r>
            <w:r w:rsidR="00AB04E8">
              <w:rPr>
                <w:noProof/>
              </w:rPr>
              <w:t> </w:t>
            </w:r>
            <w:r w:rsidR="00AB04E8">
              <w:rPr>
                <w:noProof/>
              </w:rPr>
              <w:t> </w:t>
            </w:r>
            <w:r w:rsidR="00AB04E8">
              <w:rPr>
                <w:noProof/>
              </w:rPr>
              <w:t> </w:t>
            </w:r>
            <w:r w:rsidR="00AB04E8">
              <w:rPr>
                <w:noProof/>
              </w:rPr>
              <w:t> </w:t>
            </w:r>
            <w:r w:rsidR="00AB04E8">
              <w:fldChar w:fldCharType="end"/>
            </w:r>
            <w:bookmarkEnd w:id="4"/>
            <w:r w:rsidRPr="008965A5">
              <w:t xml:space="preserve"> / Date mise à jour</w:t>
            </w:r>
            <w:r>
              <w:t xml:space="preserve"> : </w:t>
            </w:r>
            <w:bookmarkStart w:id="5" w:name="Texte11"/>
            <w:r w:rsidR="00AB04E8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AB04E8">
              <w:instrText xml:space="preserve"> FORMTEXT </w:instrText>
            </w:r>
            <w:r w:rsidR="00AB04E8">
              <w:fldChar w:fldCharType="separate"/>
            </w:r>
            <w:r w:rsidR="00AB04E8">
              <w:rPr>
                <w:noProof/>
              </w:rPr>
              <w:t> </w:t>
            </w:r>
            <w:r w:rsidR="00AB04E8">
              <w:rPr>
                <w:noProof/>
              </w:rPr>
              <w:t> </w:t>
            </w:r>
            <w:r w:rsidR="00AB04E8">
              <w:rPr>
                <w:noProof/>
              </w:rPr>
              <w:t> </w:t>
            </w:r>
            <w:r w:rsidR="00AB04E8">
              <w:rPr>
                <w:noProof/>
              </w:rPr>
              <w:t> </w:t>
            </w:r>
            <w:r w:rsidR="00AB04E8">
              <w:rPr>
                <w:noProof/>
              </w:rPr>
              <w:t> </w:t>
            </w:r>
            <w:r w:rsidR="00AB04E8">
              <w:fldChar w:fldCharType="end"/>
            </w:r>
            <w:bookmarkEnd w:id="5"/>
          </w:p>
          <w:p w14:paraId="26E3FCBC" w14:textId="77777777" w:rsidR="00AF610F" w:rsidRPr="004B336C" w:rsidRDefault="00C355D8" w:rsidP="00AB04E8">
            <w:pPr>
              <w:spacing w:before="60" w:after="60"/>
              <w:contextualSpacing w:val="0"/>
              <w:jc w:val="center"/>
              <w:rPr>
                <w:i/>
              </w:rPr>
            </w:pPr>
            <w:r>
              <w:rPr>
                <w:i/>
              </w:rPr>
              <w:t>AF = A Faire / EC = En Cou</w:t>
            </w:r>
            <w:r w:rsidR="00833800">
              <w:rPr>
                <w:i/>
              </w:rPr>
              <w:t>rs</w:t>
            </w:r>
            <w:r>
              <w:rPr>
                <w:i/>
              </w:rPr>
              <w:t xml:space="preserve"> / R = Réalisé</w:t>
            </w:r>
          </w:p>
        </w:tc>
      </w:tr>
    </w:tbl>
    <w:p w14:paraId="696F2DFC" w14:textId="77777777" w:rsidR="00AF610F" w:rsidRDefault="00AF610F" w:rsidP="00AF610F"/>
    <w:tbl>
      <w:tblPr>
        <w:tblStyle w:val="Grilledutableau"/>
        <w:tblW w:w="15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2995"/>
        <w:gridCol w:w="4666"/>
        <w:gridCol w:w="753"/>
        <w:gridCol w:w="804"/>
        <w:gridCol w:w="1125"/>
        <w:gridCol w:w="4559"/>
      </w:tblGrid>
      <w:tr w:rsidR="006B3590" w:rsidRPr="00F9548B" w14:paraId="0DB1A5F3" w14:textId="77777777" w:rsidTr="001F3110">
        <w:trPr>
          <w:trHeight w:val="192"/>
        </w:trPr>
        <w:tc>
          <w:tcPr>
            <w:tcW w:w="374" w:type="dxa"/>
            <w:tcBorders>
              <w:right w:val="nil"/>
            </w:tcBorders>
          </w:tcPr>
          <w:p w14:paraId="694416FA" w14:textId="77777777" w:rsidR="006B3590" w:rsidRPr="00F9548B" w:rsidRDefault="006B3590" w:rsidP="00327B75">
            <w:pPr>
              <w:spacing w:after="0"/>
              <w:jc w:val="center"/>
            </w:pPr>
          </w:p>
        </w:tc>
        <w:tc>
          <w:tcPr>
            <w:tcW w:w="2995" w:type="dxa"/>
            <w:tcBorders>
              <w:left w:val="nil"/>
            </w:tcBorders>
            <w:vAlign w:val="center"/>
          </w:tcPr>
          <w:p w14:paraId="74326D61" w14:textId="77777777" w:rsidR="006B3590" w:rsidRPr="00F9548B" w:rsidRDefault="006B3590" w:rsidP="00327B75">
            <w:pPr>
              <w:spacing w:after="0"/>
              <w:jc w:val="center"/>
            </w:pPr>
            <w:r w:rsidRPr="00F9548B">
              <w:rPr>
                <w:b/>
              </w:rPr>
              <w:t>Thème</w:t>
            </w:r>
            <w:r>
              <w:rPr>
                <w:b/>
              </w:rPr>
              <w:t>s</w:t>
            </w:r>
          </w:p>
        </w:tc>
        <w:tc>
          <w:tcPr>
            <w:tcW w:w="4666" w:type="dxa"/>
            <w:vAlign w:val="center"/>
          </w:tcPr>
          <w:p w14:paraId="4D9B060B" w14:textId="77777777" w:rsidR="006B3590" w:rsidRPr="00F9548B" w:rsidRDefault="006B3590" w:rsidP="00327B75">
            <w:pPr>
              <w:spacing w:after="0"/>
              <w:jc w:val="center"/>
            </w:pPr>
            <w:r w:rsidRPr="00F9548B">
              <w:rPr>
                <w:b/>
              </w:rPr>
              <w:t>Action</w:t>
            </w:r>
            <w:r>
              <w:rPr>
                <w:b/>
              </w:rPr>
              <w:t>s</w:t>
            </w:r>
          </w:p>
        </w:tc>
        <w:tc>
          <w:tcPr>
            <w:tcW w:w="753" w:type="dxa"/>
            <w:vAlign w:val="center"/>
          </w:tcPr>
          <w:p w14:paraId="4F43ABBD" w14:textId="77777777" w:rsidR="006B3590" w:rsidRPr="00F9548B" w:rsidRDefault="006B3590" w:rsidP="00327B75">
            <w:pPr>
              <w:spacing w:after="0"/>
              <w:jc w:val="center"/>
            </w:pPr>
            <w:r w:rsidRPr="00F9548B">
              <w:rPr>
                <w:b/>
              </w:rPr>
              <w:t>2021</w:t>
            </w:r>
          </w:p>
        </w:tc>
        <w:tc>
          <w:tcPr>
            <w:tcW w:w="804" w:type="dxa"/>
            <w:vAlign w:val="center"/>
          </w:tcPr>
          <w:p w14:paraId="72204008" w14:textId="77777777" w:rsidR="006B3590" w:rsidRPr="00F9548B" w:rsidRDefault="006B3590" w:rsidP="00327B75">
            <w:pPr>
              <w:spacing w:after="0"/>
              <w:jc w:val="center"/>
            </w:pPr>
            <w:r w:rsidRPr="00F9548B">
              <w:rPr>
                <w:b/>
              </w:rPr>
              <w:t>2022</w:t>
            </w:r>
          </w:p>
        </w:tc>
        <w:tc>
          <w:tcPr>
            <w:tcW w:w="1125" w:type="dxa"/>
            <w:vAlign w:val="center"/>
          </w:tcPr>
          <w:p w14:paraId="5A4572F5" w14:textId="77777777" w:rsidR="006B3590" w:rsidRPr="00F9548B" w:rsidRDefault="006B3590" w:rsidP="00C355D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Etat</w:t>
            </w:r>
          </w:p>
        </w:tc>
        <w:tc>
          <w:tcPr>
            <w:tcW w:w="4559" w:type="dxa"/>
            <w:vAlign w:val="center"/>
          </w:tcPr>
          <w:p w14:paraId="35580B2E" w14:textId="77777777" w:rsidR="006B3590" w:rsidRPr="00F9548B" w:rsidRDefault="006B3590" w:rsidP="00847DAE">
            <w:pPr>
              <w:pStyle w:val="Paragraphedeliste"/>
              <w:spacing w:after="0"/>
              <w:ind w:left="53"/>
              <w:jc w:val="center"/>
            </w:pPr>
            <w:r w:rsidRPr="00F9548B">
              <w:rPr>
                <w:b/>
              </w:rPr>
              <w:t>Commentaires</w:t>
            </w:r>
          </w:p>
        </w:tc>
      </w:tr>
      <w:tr w:rsidR="006B3590" w:rsidRPr="00A51041" w14:paraId="7585DC62" w14:textId="77777777" w:rsidTr="001F3110">
        <w:trPr>
          <w:trHeight w:val="1045"/>
        </w:trPr>
        <w:tc>
          <w:tcPr>
            <w:tcW w:w="374" w:type="dxa"/>
            <w:vAlign w:val="center"/>
          </w:tcPr>
          <w:p w14:paraId="733824A1" w14:textId="77777777" w:rsidR="006B3590" w:rsidRPr="00F9548B" w:rsidRDefault="006B3590" w:rsidP="00327B75">
            <w:pPr>
              <w:spacing w:after="0"/>
              <w:jc w:val="left"/>
            </w:pPr>
            <w:r w:rsidRPr="00F9548B">
              <w:t>1</w:t>
            </w:r>
          </w:p>
        </w:tc>
        <w:tc>
          <w:tcPr>
            <w:tcW w:w="2995" w:type="dxa"/>
            <w:vAlign w:val="center"/>
          </w:tcPr>
          <w:p w14:paraId="4BE22E06" w14:textId="77777777" w:rsidR="006B3590" w:rsidRPr="00995999" w:rsidRDefault="006B3590" w:rsidP="0099599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 w:rsidRPr="00995999">
              <w:rPr>
                <w:rFonts w:ascii="ArialMT" w:hAnsi="ArialMT" w:cs="ArialMT"/>
                <w:color w:val="000000"/>
                <w:szCs w:val="20"/>
              </w:rPr>
              <w:t>Evaluer le risque routier sur la base des quatre managements et définir un plan d’action associé</w:t>
            </w:r>
          </w:p>
          <w:p w14:paraId="3F0C67A2" w14:textId="77777777" w:rsidR="006B3590" w:rsidRPr="00F9548B" w:rsidRDefault="006B3590" w:rsidP="00327B75">
            <w:pPr>
              <w:spacing w:after="0"/>
              <w:jc w:val="left"/>
            </w:pPr>
          </w:p>
        </w:tc>
        <w:bookmarkStart w:id="6" w:name="Texte14"/>
        <w:tc>
          <w:tcPr>
            <w:tcW w:w="4666" w:type="dxa"/>
            <w:vAlign w:val="center"/>
          </w:tcPr>
          <w:p w14:paraId="59F08851" w14:textId="77777777" w:rsidR="006B3590" w:rsidRPr="00A51041" w:rsidRDefault="006B3590" w:rsidP="00327B75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bookmarkStart w:id="7" w:name="CaseACocher3"/>
        <w:tc>
          <w:tcPr>
            <w:tcW w:w="753" w:type="dxa"/>
            <w:vAlign w:val="center"/>
          </w:tcPr>
          <w:p w14:paraId="7BAA7CCA" w14:textId="77777777" w:rsidR="006B3590" w:rsidRPr="00A51041" w:rsidRDefault="006B3590" w:rsidP="00327B7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7"/>
          </w:p>
        </w:tc>
        <w:bookmarkStart w:id="8" w:name="CaseACocher4"/>
        <w:tc>
          <w:tcPr>
            <w:tcW w:w="804" w:type="dxa"/>
            <w:vAlign w:val="center"/>
          </w:tcPr>
          <w:p w14:paraId="56824AC4" w14:textId="77777777" w:rsidR="006B3590" w:rsidRPr="00A51041" w:rsidRDefault="006B3590" w:rsidP="00327B7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8"/>
          </w:p>
        </w:tc>
        <w:bookmarkStart w:id="9" w:name="CaseACocher16"/>
        <w:tc>
          <w:tcPr>
            <w:tcW w:w="1125" w:type="dxa"/>
            <w:vAlign w:val="center"/>
          </w:tcPr>
          <w:p w14:paraId="5F7B24EE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AF</w:t>
            </w:r>
          </w:p>
          <w:bookmarkStart w:id="10" w:name="CaseACocher17"/>
          <w:p w14:paraId="1244B59A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0"/>
            <w:r>
              <w:rPr>
                <w:sz w:val="18"/>
              </w:rPr>
              <w:t xml:space="preserve"> EC</w:t>
            </w:r>
          </w:p>
          <w:bookmarkStart w:id="11" w:name="CaseACocher18"/>
          <w:p w14:paraId="70F78113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1"/>
            <w:r>
              <w:rPr>
                <w:sz w:val="18"/>
              </w:rPr>
              <w:t xml:space="preserve"> R</w:t>
            </w:r>
          </w:p>
        </w:tc>
        <w:bookmarkStart w:id="12" w:name="Texte20"/>
        <w:tc>
          <w:tcPr>
            <w:tcW w:w="4559" w:type="dxa"/>
            <w:vAlign w:val="center"/>
          </w:tcPr>
          <w:p w14:paraId="621FB594" w14:textId="77777777" w:rsidR="006B3590" w:rsidRPr="00A51041" w:rsidRDefault="006B3590" w:rsidP="00327B75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6B3590" w:rsidRPr="00A51041" w14:paraId="4D46CEEB" w14:textId="77777777" w:rsidTr="001F3110">
        <w:trPr>
          <w:trHeight w:val="1059"/>
        </w:trPr>
        <w:tc>
          <w:tcPr>
            <w:tcW w:w="374" w:type="dxa"/>
            <w:vAlign w:val="center"/>
          </w:tcPr>
          <w:p w14:paraId="2B6491D7" w14:textId="77777777" w:rsidR="006B3590" w:rsidRPr="00F9548B" w:rsidRDefault="006B3590" w:rsidP="00327B75">
            <w:pPr>
              <w:spacing w:after="0"/>
              <w:jc w:val="left"/>
            </w:pPr>
            <w:r w:rsidRPr="00F9548B">
              <w:t>2</w:t>
            </w:r>
          </w:p>
        </w:tc>
        <w:tc>
          <w:tcPr>
            <w:tcW w:w="2995" w:type="dxa"/>
            <w:vAlign w:val="center"/>
          </w:tcPr>
          <w:p w14:paraId="4C3BB0DC" w14:textId="77777777" w:rsidR="006B3590" w:rsidRPr="00995999" w:rsidRDefault="006B3590" w:rsidP="0099599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 w:rsidRPr="00995999">
              <w:rPr>
                <w:rFonts w:ascii="ArialMT" w:hAnsi="ArialMT" w:cs="ArialMT"/>
                <w:color w:val="000000"/>
                <w:szCs w:val="20"/>
              </w:rPr>
              <w:t>Elaborer des protocoles de communication sur la base d’une analyse des besoins</w:t>
            </w:r>
          </w:p>
          <w:p w14:paraId="28FCB3E7" w14:textId="77777777" w:rsidR="006B3590" w:rsidRPr="00F9548B" w:rsidRDefault="006B3590" w:rsidP="00327B75">
            <w:pPr>
              <w:spacing w:after="0"/>
              <w:jc w:val="left"/>
            </w:pPr>
          </w:p>
        </w:tc>
        <w:bookmarkStart w:id="13" w:name="Texte15"/>
        <w:tc>
          <w:tcPr>
            <w:tcW w:w="4666" w:type="dxa"/>
            <w:vAlign w:val="center"/>
          </w:tcPr>
          <w:p w14:paraId="018E5F71" w14:textId="77777777" w:rsidR="006B3590" w:rsidRPr="00A51041" w:rsidRDefault="006B3590" w:rsidP="00327B75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bookmarkStart w:id="14" w:name="CaseACocher7"/>
        <w:tc>
          <w:tcPr>
            <w:tcW w:w="753" w:type="dxa"/>
            <w:vAlign w:val="center"/>
          </w:tcPr>
          <w:p w14:paraId="4DF02035" w14:textId="77777777" w:rsidR="006B3590" w:rsidRPr="00A51041" w:rsidRDefault="006B3590" w:rsidP="00327B7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4"/>
          </w:p>
        </w:tc>
        <w:bookmarkStart w:id="15" w:name="CaseACocher8"/>
        <w:tc>
          <w:tcPr>
            <w:tcW w:w="804" w:type="dxa"/>
            <w:vAlign w:val="center"/>
          </w:tcPr>
          <w:p w14:paraId="101066E7" w14:textId="77777777" w:rsidR="006B3590" w:rsidRPr="00A51041" w:rsidRDefault="006B3590" w:rsidP="00327B7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1125" w:type="dxa"/>
            <w:vAlign w:val="center"/>
          </w:tcPr>
          <w:p w14:paraId="60485C18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AF</w:t>
            </w:r>
          </w:p>
          <w:p w14:paraId="5301FD0E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EC</w:t>
            </w:r>
          </w:p>
          <w:p w14:paraId="0E55D0FD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</w:t>
            </w:r>
          </w:p>
        </w:tc>
        <w:bookmarkStart w:id="16" w:name="Texte21"/>
        <w:tc>
          <w:tcPr>
            <w:tcW w:w="4559" w:type="dxa"/>
            <w:vAlign w:val="center"/>
          </w:tcPr>
          <w:p w14:paraId="0D3F37A8" w14:textId="77777777" w:rsidR="006B3590" w:rsidRPr="00A51041" w:rsidRDefault="006B3590" w:rsidP="00327B75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</w:tr>
      <w:tr w:rsidR="006B3590" w:rsidRPr="00A51041" w14:paraId="7A47B5E9" w14:textId="77777777" w:rsidTr="001F3110">
        <w:trPr>
          <w:trHeight w:val="1074"/>
        </w:trPr>
        <w:tc>
          <w:tcPr>
            <w:tcW w:w="374" w:type="dxa"/>
            <w:vAlign w:val="center"/>
          </w:tcPr>
          <w:p w14:paraId="307CF1A0" w14:textId="77777777" w:rsidR="006B3590" w:rsidRPr="00F9548B" w:rsidRDefault="006B3590" w:rsidP="00327B75">
            <w:pPr>
              <w:spacing w:after="0"/>
              <w:jc w:val="left"/>
            </w:pPr>
            <w:r w:rsidRPr="00F9548B">
              <w:t>3</w:t>
            </w:r>
          </w:p>
        </w:tc>
        <w:tc>
          <w:tcPr>
            <w:tcW w:w="2995" w:type="dxa"/>
            <w:vAlign w:val="center"/>
          </w:tcPr>
          <w:p w14:paraId="444E6250" w14:textId="77777777" w:rsidR="006B3590" w:rsidRPr="00995999" w:rsidRDefault="006B3590" w:rsidP="0099599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 w:rsidRPr="00995999">
              <w:rPr>
                <w:rFonts w:ascii="ArialMT" w:hAnsi="ArialMT" w:cs="ArialMT"/>
                <w:color w:val="000000"/>
                <w:szCs w:val="20"/>
              </w:rPr>
              <w:t>Former les acteurs de l’entreprise, dirigeant et référent risque routier, à la prévention des risques professionnels et plus particulièrement au risque routier</w:t>
            </w:r>
          </w:p>
          <w:p w14:paraId="0E1E7314" w14:textId="77777777" w:rsidR="006B3590" w:rsidRPr="00F9548B" w:rsidRDefault="006B3590" w:rsidP="00327B75">
            <w:pPr>
              <w:spacing w:after="0"/>
              <w:jc w:val="left"/>
            </w:pPr>
          </w:p>
        </w:tc>
        <w:bookmarkStart w:id="17" w:name="Texte16"/>
        <w:tc>
          <w:tcPr>
            <w:tcW w:w="4666" w:type="dxa"/>
            <w:vAlign w:val="center"/>
          </w:tcPr>
          <w:p w14:paraId="41317BD7" w14:textId="77777777" w:rsidR="006B3590" w:rsidRPr="00A51041" w:rsidRDefault="006B3590" w:rsidP="00327B75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bookmarkStart w:id="18" w:name="CaseACocher11"/>
        <w:tc>
          <w:tcPr>
            <w:tcW w:w="753" w:type="dxa"/>
            <w:vAlign w:val="center"/>
          </w:tcPr>
          <w:p w14:paraId="2268BC14" w14:textId="77777777" w:rsidR="006B3590" w:rsidRPr="00A51041" w:rsidRDefault="006B3590" w:rsidP="00327B7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8"/>
          </w:p>
        </w:tc>
        <w:bookmarkStart w:id="19" w:name="CaseACocher12"/>
        <w:tc>
          <w:tcPr>
            <w:tcW w:w="804" w:type="dxa"/>
            <w:vAlign w:val="center"/>
          </w:tcPr>
          <w:p w14:paraId="2703FDFE" w14:textId="77777777" w:rsidR="006B3590" w:rsidRPr="00A51041" w:rsidRDefault="006B3590" w:rsidP="00327B75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1125" w:type="dxa"/>
            <w:vAlign w:val="center"/>
          </w:tcPr>
          <w:p w14:paraId="5F33D1FD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AF</w:t>
            </w:r>
          </w:p>
          <w:p w14:paraId="620BB325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EC</w:t>
            </w:r>
          </w:p>
          <w:p w14:paraId="75E48348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</w:t>
            </w:r>
          </w:p>
        </w:tc>
        <w:bookmarkStart w:id="20" w:name="Texte22"/>
        <w:tc>
          <w:tcPr>
            <w:tcW w:w="4559" w:type="dxa"/>
            <w:vAlign w:val="center"/>
          </w:tcPr>
          <w:p w14:paraId="5A8D5020" w14:textId="77777777" w:rsidR="006B3590" w:rsidRPr="00A51041" w:rsidRDefault="006B3590" w:rsidP="00327B75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</w:tr>
      <w:tr w:rsidR="006B3590" w:rsidRPr="00A51041" w14:paraId="1E8C4E43" w14:textId="77777777" w:rsidTr="001F3110">
        <w:trPr>
          <w:trHeight w:val="1075"/>
        </w:trPr>
        <w:tc>
          <w:tcPr>
            <w:tcW w:w="374" w:type="dxa"/>
            <w:vAlign w:val="center"/>
          </w:tcPr>
          <w:p w14:paraId="2C1AA721" w14:textId="77777777" w:rsidR="006B3590" w:rsidRPr="00F9548B" w:rsidRDefault="006B3590" w:rsidP="00AB04E8">
            <w:pPr>
              <w:spacing w:after="0"/>
              <w:jc w:val="left"/>
            </w:pPr>
            <w:r w:rsidRPr="00F9548B">
              <w:t>4</w:t>
            </w:r>
          </w:p>
        </w:tc>
        <w:tc>
          <w:tcPr>
            <w:tcW w:w="2995" w:type="dxa"/>
            <w:vAlign w:val="center"/>
          </w:tcPr>
          <w:p w14:paraId="158A5DA8" w14:textId="77777777" w:rsidR="006B3590" w:rsidRPr="00995999" w:rsidRDefault="006B3590" w:rsidP="00995999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 w:rsidRPr="00995999">
              <w:rPr>
                <w:rFonts w:ascii="ArialMT" w:hAnsi="ArialMT" w:cs="ArialMT"/>
                <w:color w:val="000000"/>
                <w:szCs w:val="20"/>
              </w:rPr>
              <w:t>Sensibiliser les salariés aux risques liés aux pratiques addictives et aux règles d’hygiène de vie</w:t>
            </w:r>
          </w:p>
          <w:p w14:paraId="7837A023" w14:textId="77777777" w:rsidR="006B3590" w:rsidRPr="00F9548B" w:rsidRDefault="006B3590" w:rsidP="00AB04E8">
            <w:pPr>
              <w:spacing w:after="0"/>
              <w:jc w:val="left"/>
            </w:pPr>
          </w:p>
        </w:tc>
        <w:bookmarkStart w:id="21" w:name="Texte17"/>
        <w:tc>
          <w:tcPr>
            <w:tcW w:w="4666" w:type="dxa"/>
            <w:vAlign w:val="center"/>
          </w:tcPr>
          <w:p w14:paraId="09076211" w14:textId="77777777" w:rsidR="006B3590" w:rsidRPr="00A51041" w:rsidRDefault="006B3590" w:rsidP="00AB04E8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753" w:type="dxa"/>
            <w:vAlign w:val="center"/>
          </w:tcPr>
          <w:p w14:paraId="7B49E9AF" w14:textId="77777777" w:rsidR="006B3590" w:rsidRPr="00A51041" w:rsidRDefault="006B3590" w:rsidP="00AB04E8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804" w:type="dxa"/>
            <w:vAlign w:val="center"/>
          </w:tcPr>
          <w:p w14:paraId="5D96D1AA" w14:textId="77777777" w:rsidR="006B3590" w:rsidRPr="00A51041" w:rsidRDefault="006B3590" w:rsidP="00AB04E8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14:paraId="7DF64098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AF</w:t>
            </w:r>
          </w:p>
          <w:p w14:paraId="6B18FF40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EC</w:t>
            </w:r>
          </w:p>
          <w:p w14:paraId="39053A27" w14:textId="77777777" w:rsidR="006B3590" w:rsidRDefault="006B3590" w:rsidP="007E6203">
            <w:pPr>
              <w:spacing w:after="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R</w:t>
            </w:r>
          </w:p>
        </w:tc>
        <w:bookmarkStart w:id="22" w:name="Texte23"/>
        <w:tc>
          <w:tcPr>
            <w:tcW w:w="4559" w:type="dxa"/>
            <w:vAlign w:val="center"/>
          </w:tcPr>
          <w:p w14:paraId="1894C668" w14:textId="77777777" w:rsidR="006B3590" w:rsidRPr="00A51041" w:rsidRDefault="006B3590" w:rsidP="00AB04E8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</w:tbl>
    <w:p w14:paraId="07A328F3" w14:textId="77777777" w:rsidR="00AF610F" w:rsidRDefault="00AF610F" w:rsidP="00AF610F"/>
    <w:p w14:paraId="1966A621" w14:textId="77777777" w:rsidR="003C3AD4" w:rsidRDefault="003C3AD4">
      <w:pPr>
        <w:spacing w:after="200" w:line="276" w:lineRule="auto"/>
        <w:contextualSpacing w:val="0"/>
        <w:jc w:val="left"/>
      </w:pPr>
      <w:r>
        <w:br w:type="page"/>
      </w:r>
    </w:p>
    <w:p w14:paraId="12000E24" w14:textId="77777777" w:rsidR="002A1FC8" w:rsidRPr="002A1FC8" w:rsidRDefault="0028006C" w:rsidP="0080051F">
      <w:pPr>
        <w:pStyle w:val="Paragraphedeliste"/>
        <w:numPr>
          <w:ilvl w:val="0"/>
          <w:numId w:val="22"/>
        </w:numPr>
        <w:ind w:left="284" w:hanging="284"/>
        <w:rPr>
          <w:rFonts w:ascii="Bahnschrift SemiLight" w:hAnsi="Bahnschrift SemiLight"/>
          <w:b/>
          <w:sz w:val="22"/>
          <w:szCs w:val="22"/>
        </w:rPr>
      </w:pPr>
      <w:r>
        <w:rPr>
          <w:rFonts w:ascii="Bahnschrift SemiLight" w:hAnsi="Bahnschrift SemiLight"/>
          <w:b/>
          <w:sz w:val="22"/>
          <w:szCs w:val="22"/>
        </w:rPr>
        <w:lastRenderedPageBreak/>
        <w:t xml:space="preserve">Evaluer le </w:t>
      </w:r>
      <w:r w:rsidRPr="0028006C">
        <w:rPr>
          <w:rFonts w:ascii="Bahnschrift SemiLight" w:hAnsi="Bahnschrift SemiLight"/>
          <w:b/>
          <w:sz w:val="22"/>
          <w:szCs w:val="22"/>
        </w:rPr>
        <w:t>risque routier sur la base des quatre managements et définir un plan d’action associé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842"/>
        <w:gridCol w:w="236"/>
        <w:gridCol w:w="1465"/>
        <w:gridCol w:w="1965"/>
        <w:gridCol w:w="6"/>
        <w:gridCol w:w="230"/>
        <w:gridCol w:w="1627"/>
        <w:gridCol w:w="2073"/>
        <w:gridCol w:w="6"/>
        <w:gridCol w:w="230"/>
        <w:gridCol w:w="1518"/>
        <w:gridCol w:w="1951"/>
        <w:gridCol w:w="6"/>
      </w:tblGrid>
      <w:tr w:rsidR="0080208D" w:rsidRPr="00822F0F" w14:paraId="5E32C8F0" w14:textId="77777777" w:rsidTr="00293E95">
        <w:tc>
          <w:tcPr>
            <w:tcW w:w="3510" w:type="dxa"/>
            <w:gridSpan w:val="3"/>
            <w:shd w:val="clear" w:color="auto" w:fill="EC1818"/>
          </w:tcPr>
          <w:bookmarkStart w:id="23" w:name="GestionPrev_1_"/>
          <w:p w14:paraId="272B3FDD" w14:textId="77777777" w:rsidR="0080208D" w:rsidRPr="00822F0F" w:rsidRDefault="0080208D" w:rsidP="00F9548B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  <w:sz w:val="24"/>
              </w:rPr>
            </w:pPr>
            <w:r>
              <w:fldChar w:fldCharType="begin">
                <w:ffData>
                  <w:name w:val="GestionPrev_1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color w:val="FFFFFF" w:themeColor="background1"/>
                <w:sz w:val="22"/>
              </w:rPr>
              <w:t>D</w:t>
            </w:r>
          </w:p>
        </w:tc>
        <w:bookmarkStart w:id="24" w:name="GestionPrev_2_"/>
        <w:tc>
          <w:tcPr>
            <w:tcW w:w="3672" w:type="dxa"/>
            <w:gridSpan w:val="4"/>
            <w:shd w:val="clear" w:color="auto" w:fill="FF7415"/>
          </w:tcPr>
          <w:p w14:paraId="413DD162" w14:textId="77777777" w:rsidR="0080208D" w:rsidRPr="00822F0F" w:rsidRDefault="0080208D" w:rsidP="000E5906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2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4"/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C</w:t>
            </w:r>
          </w:p>
        </w:tc>
        <w:bookmarkStart w:id="25" w:name="GestionPrev_3_"/>
        <w:tc>
          <w:tcPr>
            <w:tcW w:w="3936" w:type="dxa"/>
            <w:gridSpan w:val="4"/>
            <w:shd w:val="clear" w:color="auto" w:fill="FFFF00"/>
          </w:tcPr>
          <w:p w14:paraId="7B967D1B" w14:textId="77777777" w:rsidR="0080208D" w:rsidRPr="00822F0F" w:rsidRDefault="0080208D" w:rsidP="000E5906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3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5"/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B</w:t>
            </w:r>
          </w:p>
        </w:tc>
        <w:bookmarkStart w:id="26" w:name="GestionPrev_4_"/>
        <w:tc>
          <w:tcPr>
            <w:tcW w:w="3705" w:type="dxa"/>
            <w:gridSpan w:val="4"/>
            <w:shd w:val="clear" w:color="auto" w:fill="92D050"/>
          </w:tcPr>
          <w:p w14:paraId="574A7336" w14:textId="77777777" w:rsidR="0080208D" w:rsidRPr="00822F0F" w:rsidRDefault="0080208D" w:rsidP="000E5906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4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6"/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A</w:t>
            </w:r>
          </w:p>
        </w:tc>
      </w:tr>
      <w:tr w:rsidR="002A1FC8" w:rsidRPr="00F9548B" w14:paraId="4237ED28" w14:textId="77777777" w:rsidTr="00293E95">
        <w:tc>
          <w:tcPr>
            <w:tcW w:w="3510" w:type="dxa"/>
            <w:gridSpan w:val="3"/>
          </w:tcPr>
          <w:p w14:paraId="5D5395B9" w14:textId="77777777" w:rsidR="002A1FC8" w:rsidRDefault="00327B75" w:rsidP="00327B75">
            <w:pPr>
              <w:spacing w:after="60"/>
              <w:ind w:left="284" w:hanging="284"/>
              <w:contextualSpacing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0208D">
              <w:tab/>
            </w:r>
            <w:r w:rsidR="00941D56">
              <w:t>Le risque routier n’est pas inscrit dans le document unique d’évaluation des risques (DUER).</w:t>
            </w:r>
          </w:p>
          <w:p w14:paraId="6AA3C1AE" w14:textId="77777777" w:rsidR="007A254E" w:rsidRDefault="007A254E" w:rsidP="00327B75">
            <w:pPr>
              <w:spacing w:after="60"/>
              <w:ind w:left="284" w:hanging="284"/>
              <w:contextualSpacing w:val="0"/>
            </w:pPr>
          </w:p>
          <w:p w14:paraId="274A2A7F" w14:textId="77777777" w:rsidR="007A254E" w:rsidRDefault="007A254E" w:rsidP="007A254E">
            <w:pPr>
              <w:spacing w:after="60"/>
              <w:ind w:left="284" w:hanging="284"/>
              <w:contextualSpacing w:val="0"/>
            </w:pPr>
          </w:p>
          <w:p w14:paraId="634D0E65" w14:textId="77777777" w:rsidR="007A254E" w:rsidRPr="00F9548B" w:rsidRDefault="007A254E" w:rsidP="00293E95">
            <w:pPr>
              <w:spacing w:after="60"/>
              <w:ind w:left="284" w:right="-103" w:hanging="284"/>
              <w:contextualSpacing w:val="0"/>
              <w:rPr>
                <w:szCs w:val="18"/>
              </w:rPr>
            </w:pPr>
          </w:p>
        </w:tc>
        <w:tc>
          <w:tcPr>
            <w:tcW w:w="3672" w:type="dxa"/>
            <w:gridSpan w:val="4"/>
          </w:tcPr>
          <w:p w14:paraId="1E2E24BE" w14:textId="77777777" w:rsidR="002A1FC8" w:rsidRDefault="00327B75" w:rsidP="00327B75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0208D">
              <w:tab/>
            </w:r>
            <w:r w:rsidR="00941D56">
              <w:rPr>
                <w:szCs w:val="18"/>
              </w:rPr>
              <w:t>L’évaluation du risque routier existe mais elle ne repose pas sur les quatre managements que sont :</w:t>
            </w:r>
          </w:p>
          <w:p w14:paraId="6B443DA6" w14:textId="77777777" w:rsidR="00941D56" w:rsidRDefault="00941D56" w:rsidP="00941D56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- l’organisation des déplacements</w:t>
            </w:r>
          </w:p>
          <w:p w14:paraId="33FE0516" w14:textId="77777777" w:rsidR="00941D56" w:rsidRDefault="00941D56" w:rsidP="00941D56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- la gestion du parc de véhicules</w:t>
            </w:r>
          </w:p>
          <w:p w14:paraId="3315F988" w14:textId="77777777" w:rsidR="00941D56" w:rsidRDefault="00941D56" w:rsidP="00941D56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- la gestion des communications</w:t>
            </w:r>
          </w:p>
          <w:p w14:paraId="6D129665" w14:textId="77777777" w:rsidR="00941D56" w:rsidRPr="00F9548B" w:rsidRDefault="00941D56" w:rsidP="00941D56">
            <w:pPr>
              <w:spacing w:before="60" w:after="60"/>
              <w:ind w:left="284" w:hanging="284"/>
              <w:contextualSpacing w:val="0"/>
              <w:jc w:val="left"/>
              <w:rPr>
                <w:szCs w:val="18"/>
              </w:rPr>
            </w:pPr>
            <w:r>
              <w:rPr>
                <w:szCs w:val="18"/>
              </w:rPr>
              <w:t>- la gestion des compétences de salariés</w:t>
            </w:r>
          </w:p>
          <w:p w14:paraId="7D207F2C" w14:textId="77777777" w:rsidR="00941D56" w:rsidRPr="00F9548B" w:rsidRDefault="00941D56" w:rsidP="00941D56">
            <w:pPr>
              <w:spacing w:after="60"/>
              <w:ind w:left="284" w:hanging="284"/>
              <w:contextualSpacing w:val="0"/>
              <w:rPr>
                <w:szCs w:val="18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Le risque routier est inscrit dans le DUER.</w:t>
            </w:r>
          </w:p>
          <w:p w14:paraId="62BBBD22" w14:textId="77777777" w:rsidR="002A1FC8" w:rsidRPr="00F9548B" w:rsidRDefault="00327B75" w:rsidP="00327B75">
            <w:pPr>
              <w:spacing w:after="60"/>
              <w:ind w:left="284" w:hanging="284"/>
              <w:contextualSpacing w:val="0"/>
              <w:rPr>
                <w:szCs w:val="18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0208D">
              <w:tab/>
            </w:r>
            <w:r w:rsidR="00941D56">
              <w:t>Quelques mesures de prévention existent mais ne sont pas formalisées dans un plan d’action suivi.</w:t>
            </w:r>
          </w:p>
          <w:p w14:paraId="5753AED2" w14:textId="77777777" w:rsidR="002A1FC8" w:rsidRPr="00F9548B" w:rsidRDefault="00327B75" w:rsidP="00941D56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80208D">
              <w:tab/>
            </w:r>
            <w:r w:rsidR="00941D56">
              <w:rPr>
                <w:szCs w:val="18"/>
              </w:rPr>
              <w:t>Les salariés sont très peu associés à l’évaluation du risque routier.</w:t>
            </w:r>
          </w:p>
        </w:tc>
        <w:tc>
          <w:tcPr>
            <w:tcW w:w="3936" w:type="dxa"/>
            <w:gridSpan w:val="4"/>
          </w:tcPr>
          <w:p w14:paraId="40669697" w14:textId="77777777" w:rsidR="00A20A4B" w:rsidRDefault="00A20A4B" w:rsidP="00A20A4B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Pr="00F9548B">
              <w:rPr>
                <w:szCs w:val="18"/>
              </w:rPr>
              <w:t>L’</w:t>
            </w:r>
            <w:r>
              <w:rPr>
                <w:szCs w:val="18"/>
              </w:rPr>
              <w:t xml:space="preserve">évaluation du risque routier repose sur les quatre managements que sont : </w:t>
            </w:r>
          </w:p>
          <w:p w14:paraId="3AABF2B3" w14:textId="77777777" w:rsidR="00A20A4B" w:rsidRDefault="00A20A4B" w:rsidP="00A20A4B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- l’organisation des déplacements</w:t>
            </w:r>
          </w:p>
          <w:p w14:paraId="718AA0AE" w14:textId="77777777" w:rsidR="00A20A4B" w:rsidRDefault="00A20A4B" w:rsidP="00A20A4B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- la gestion du parc de véhicules</w:t>
            </w:r>
          </w:p>
          <w:p w14:paraId="6E432360" w14:textId="77777777" w:rsidR="00A20A4B" w:rsidRDefault="00A20A4B" w:rsidP="00A20A4B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- la gestion des communications</w:t>
            </w:r>
          </w:p>
          <w:p w14:paraId="20B116EF" w14:textId="77777777" w:rsidR="00A20A4B" w:rsidRPr="00F9548B" w:rsidRDefault="00A20A4B" w:rsidP="00A20A4B">
            <w:pPr>
              <w:spacing w:before="60" w:after="60"/>
              <w:ind w:left="284" w:hanging="284"/>
              <w:contextualSpacing w:val="0"/>
              <w:jc w:val="left"/>
              <w:rPr>
                <w:szCs w:val="18"/>
              </w:rPr>
            </w:pPr>
            <w:r>
              <w:rPr>
                <w:szCs w:val="18"/>
              </w:rPr>
              <w:t>- la gestion des compétences de salariés</w:t>
            </w:r>
          </w:p>
          <w:p w14:paraId="44C98872" w14:textId="77777777" w:rsidR="00A20A4B" w:rsidRPr="00F9548B" w:rsidRDefault="00A20A4B" w:rsidP="00A20A4B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Un plan d’action</w:t>
            </w:r>
            <w:r w:rsidR="00173D1B">
              <w:rPr>
                <w:szCs w:val="18"/>
              </w:rPr>
              <w:t xml:space="preserve"> visant les quatre axes</w:t>
            </w:r>
            <w:r>
              <w:rPr>
                <w:szCs w:val="18"/>
              </w:rPr>
              <w:t xml:space="preserve"> est défini à la suite de l’évaluation du risque routier et fait l’objet d’un suivi régulier</w:t>
            </w:r>
          </w:p>
          <w:p w14:paraId="02844B0B" w14:textId="77777777" w:rsidR="00A20A4B" w:rsidRDefault="00A20A4B" w:rsidP="00A20A4B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Les salariés, notamment les IRP, sont associés à l’évaluation du risque et la définition du plan d’action associé</w:t>
            </w:r>
            <w:r w:rsidR="007A254E">
              <w:rPr>
                <w:szCs w:val="18"/>
              </w:rPr>
              <w:t>.</w:t>
            </w:r>
          </w:p>
          <w:p w14:paraId="283F9F5E" w14:textId="77777777" w:rsidR="00B615FE" w:rsidRPr="00F9548B" w:rsidRDefault="00B615FE" w:rsidP="00A20A4B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L’entreprise met à jour son évaluation du risque routier et son plan d’action associé au moins une fois par an.</w:t>
            </w:r>
          </w:p>
          <w:p w14:paraId="2BD19FBC" w14:textId="77777777" w:rsidR="00324375" w:rsidRPr="00F9548B" w:rsidRDefault="00324375" w:rsidP="00A20A4B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</w:tc>
        <w:tc>
          <w:tcPr>
            <w:tcW w:w="3705" w:type="dxa"/>
            <w:gridSpan w:val="4"/>
          </w:tcPr>
          <w:p w14:paraId="23E9BDD3" w14:textId="77777777" w:rsidR="002A1FC8" w:rsidRDefault="00327B75" w:rsidP="00327B75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C786A">
              <w:tab/>
            </w:r>
            <w:r w:rsidR="002A1FC8" w:rsidRPr="00F9548B">
              <w:rPr>
                <w:szCs w:val="18"/>
              </w:rPr>
              <w:t>L’</w:t>
            </w:r>
            <w:r w:rsidR="009B6140">
              <w:rPr>
                <w:szCs w:val="18"/>
              </w:rPr>
              <w:t xml:space="preserve">évaluation du risque routier repose sur les quatre managements que sont : </w:t>
            </w:r>
          </w:p>
          <w:p w14:paraId="592408EA" w14:textId="77777777" w:rsidR="009B6140" w:rsidRDefault="009B6140" w:rsidP="00327B75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- l’organisation des déplacements</w:t>
            </w:r>
          </w:p>
          <w:p w14:paraId="5676DADD" w14:textId="77777777" w:rsidR="009B6140" w:rsidRDefault="009B6140" w:rsidP="00327B75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- la gestion du parc de véhicules</w:t>
            </w:r>
          </w:p>
          <w:p w14:paraId="28B732AB" w14:textId="77777777" w:rsidR="009B6140" w:rsidRDefault="009B6140" w:rsidP="00327B75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- la gestion des communications</w:t>
            </w:r>
          </w:p>
          <w:p w14:paraId="171F908E" w14:textId="77777777" w:rsidR="009B6140" w:rsidRPr="00F9548B" w:rsidRDefault="009B6140" w:rsidP="009B6140">
            <w:pPr>
              <w:spacing w:before="60" w:after="60"/>
              <w:ind w:left="284" w:hanging="284"/>
              <w:contextualSpacing w:val="0"/>
              <w:jc w:val="left"/>
              <w:rPr>
                <w:szCs w:val="18"/>
              </w:rPr>
            </w:pPr>
            <w:r>
              <w:rPr>
                <w:szCs w:val="18"/>
              </w:rPr>
              <w:t>- la gestion des compétences de salariés</w:t>
            </w:r>
          </w:p>
          <w:p w14:paraId="30F96789" w14:textId="77777777" w:rsidR="00AE7CFC" w:rsidRDefault="00327B75" w:rsidP="00AE7CFC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C786A">
              <w:tab/>
            </w:r>
            <w:r w:rsidR="009B6140">
              <w:rPr>
                <w:szCs w:val="18"/>
              </w:rPr>
              <w:t xml:space="preserve">Un plan d’action </w:t>
            </w:r>
            <w:r w:rsidR="00173D1B">
              <w:rPr>
                <w:szCs w:val="18"/>
              </w:rPr>
              <w:t xml:space="preserve">visant les quatre axes </w:t>
            </w:r>
            <w:r w:rsidR="009B6140">
              <w:rPr>
                <w:szCs w:val="18"/>
              </w:rPr>
              <w:t>est défini à la suite de l’évaluation du risque routier et fait l’objet d’un suivi régulier</w:t>
            </w:r>
            <w:r w:rsidR="00AE7CFC">
              <w:rPr>
                <w:szCs w:val="18"/>
              </w:rPr>
              <w:t>.</w:t>
            </w:r>
          </w:p>
          <w:p w14:paraId="6B05C557" w14:textId="77777777" w:rsidR="00AE7CFC" w:rsidRPr="00F9548B" w:rsidRDefault="00AE7CFC" w:rsidP="00AE7CFC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 xml:space="preserve">Les salariés, notamment </w:t>
            </w:r>
            <w:r w:rsidRPr="00B615FE">
              <w:rPr>
                <w:color w:val="0070C0"/>
                <w:szCs w:val="18"/>
              </w:rPr>
              <w:t>le référent risque routier</w:t>
            </w:r>
            <w:r>
              <w:rPr>
                <w:szCs w:val="18"/>
              </w:rPr>
              <w:t xml:space="preserve"> et les IRP, sont associés à l’évaluation du risque et la définition du plan d’action associé.</w:t>
            </w:r>
          </w:p>
          <w:p w14:paraId="57707AE3" w14:textId="77777777" w:rsidR="002A1FC8" w:rsidRDefault="00327B75" w:rsidP="00327B75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3C786A">
              <w:tab/>
            </w:r>
            <w:r w:rsidR="009B6140">
              <w:rPr>
                <w:szCs w:val="18"/>
              </w:rPr>
              <w:t xml:space="preserve">L’entreprise met à jour son évaluation du risque routier et son plan d’action associé </w:t>
            </w:r>
            <w:r w:rsidR="009B6140" w:rsidRPr="00B615FE">
              <w:rPr>
                <w:color w:val="0070C0"/>
                <w:szCs w:val="18"/>
              </w:rPr>
              <w:t>à chaque nouvel évènement</w:t>
            </w:r>
            <w:r w:rsidR="00AE7CFC" w:rsidRPr="00B615FE">
              <w:rPr>
                <w:color w:val="0070C0"/>
                <w:szCs w:val="18"/>
              </w:rPr>
              <w:t>/</w:t>
            </w:r>
            <w:r w:rsidR="009B6140" w:rsidRPr="00B615FE">
              <w:rPr>
                <w:color w:val="0070C0"/>
                <w:szCs w:val="18"/>
              </w:rPr>
              <w:t>accident</w:t>
            </w:r>
            <w:r w:rsidR="00A20A4B">
              <w:rPr>
                <w:szCs w:val="18"/>
              </w:rPr>
              <w:t xml:space="preserve"> ou au moins une fois par an</w:t>
            </w:r>
            <w:r w:rsidR="009B6140">
              <w:rPr>
                <w:szCs w:val="18"/>
              </w:rPr>
              <w:t>.</w:t>
            </w:r>
          </w:p>
          <w:p w14:paraId="1127400B" w14:textId="77777777" w:rsidR="00A20A4B" w:rsidRDefault="00A20A4B" w:rsidP="00A20A4B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Pr="00B615FE">
              <w:rPr>
                <w:color w:val="0070C0"/>
                <w:szCs w:val="18"/>
              </w:rPr>
              <w:t>L’entreprise évalue l’efficacité des actions mises en place et corrige si nécessaire</w:t>
            </w:r>
            <w:r>
              <w:rPr>
                <w:szCs w:val="18"/>
              </w:rPr>
              <w:t>.</w:t>
            </w:r>
          </w:p>
          <w:p w14:paraId="29D096DA" w14:textId="77777777" w:rsidR="002A1FC8" w:rsidRPr="00F9548B" w:rsidRDefault="002A1FC8" w:rsidP="00AE7CFC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</w:tc>
      </w:tr>
      <w:tr w:rsidR="00293E95" w:rsidRPr="00822F0F" w14:paraId="75FC32FD" w14:textId="77777777" w:rsidTr="008440AF">
        <w:trPr>
          <w:gridAfter w:val="1"/>
          <w:wAfter w:w="6" w:type="dxa"/>
        </w:trPr>
        <w:tc>
          <w:tcPr>
            <w:tcW w:w="250" w:type="dxa"/>
            <w:shd w:val="clear" w:color="auto" w:fill="EC1818"/>
          </w:tcPr>
          <w:p w14:paraId="7691E7B4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EC1818"/>
          </w:tcPr>
          <w:p w14:paraId="5672CBDE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  <w:r w:rsidRPr="00D47246">
              <w:rPr>
                <w:rFonts w:asciiTheme="minorHAnsi" w:hAnsiTheme="minorHAnsi" w:cs="Calibri"/>
                <w:b/>
                <w:color w:val="FFFFFF" w:themeColor="background1"/>
              </w:rPr>
              <w:t xml:space="preserve">2021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42" w:type="dxa"/>
            <w:shd w:val="clear" w:color="auto" w:fill="EC1818"/>
          </w:tcPr>
          <w:p w14:paraId="0D03D7A6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</w:rPr>
              <w:t>2022</w:t>
            </w:r>
            <w:r w:rsidRPr="00D47246">
              <w:rPr>
                <w:rFonts w:asciiTheme="minorHAnsi" w:hAnsiTheme="minorHAnsi" w:cs="Calibri"/>
                <w:b/>
                <w:color w:val="FFFFFF" w:themeColor="background1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6" w:type="dxa"/>
            <w:shd w:val="clear" w:color="auto" w:fill="FF7415"/>
          </w:tcPr>
          <w:p w14:paraId="6774A02B" w14:textId="77777777" w:rsidR="00293E95" w:rsidRPr="00822F0F" w:rsidRDefault="00293E95" w:rsidP="00293E95">
            <w:pPr>
              <w:ind w:left="-1664" w:right="181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465" w:type="dxa"/>
            <w:shd w:val="clear" w:color="auto" w:fill="FF7415"/>
          </w:tcPr>
          <w:p w14:paraId="0031798D" w14:textId="77777777" w:rsidR="00293E95" w:rsidRPr="00822F0F" w:rsidRDefault="00293E95" w:rsidP="00293E95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 </w:t>
            </w:r>
            <w:r w:rsidRPr="00D47246">
              <w:rPr>
                <w:rFonts w:asciiTheme="minorHAnsi" w:hAnsiTheme="minorHAnsi" w:cs="Calibri"/>
                <w:b/>
              </w:rPr>
              <w:t>2021</w:t>
            </w:r>
            <w:r w:rsidRPr="00293E95">
              <w:rPr>
                <w:rFonts w:asciiTheme="minorHAnsi" w:hAnsiTheme="minorHAnsi" w:cs="Calibri"/>
                <w:b/>
              </w:rPr>
              <w:t xml:space="preserve"> </w:t>
            </w:r>
            <w:r w:rsidRPr="00293E9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E95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Pr="00293E95">
              <w:rPr>
                <w:rFonts w:asciiTheme="minorHAnsi" w:hAnsiTheme="minorHAnsi" w:cs="Calibri"/>
                <w:b/>
              </w:rPr>
            </w:r>
            <w:r w:rsidRPr="00293E95">
              <w:rPr>
                <w:rFonts w:asciiTheme="minorHAnsi" w:hAnsiTheme="minorHAnsi" w:cs="Calibri"/>
                <w:b/>
              </w:rPr>
              <w:fldChar w:fldCharType="end"/>
            </w:r>
          </w:p>
        </w:tc>
        <w:tc>
          <w:tcPr>
            <w:tcW w:w="1965" w:type="dxa"/>
            <w:shd w:val="clear" w:color="auto" w:fill="FF7415"/>
          </w:tcPr>
          <w:p w14:paraId="0510C73B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 w:rsidRPr="00293E9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E95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Pr="00293E95">
              <w:rPr>
                <w:rFonts w:asciiTheme="minorHAnsi" w:hAnsiTheme="minorHAnsi" w:cs="Calibri"/>
                <w:b/>
              </w:rPr>
            </w:r>
            <w:r w:rsidRPr="00293E95">
              <w:rPr>
                <w:rFonts w:asciiTheme="minorHAnsi" w:hAnsiTheme="minorHAnsi" w:cs="Calibri"/>
                <w:b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FFFF00"/>
          </w:tcPr>
          <w:p w14:paraId="6FB7CDF7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627" w:type="dxa"/>
            <w:shd w:val="clear" w:color="auto" w:fill="FFFF00"/>
          </w:tcPr>
          <w:p w14:paraId="79657965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73" w:type="dxa"/>
            <w:shd w:val="clear" w:color="auto" w:fill="FFFF00"/>
          </w:tcPr>
          <w:p w14:paraId="44EF0AB5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6" w:type="dxa"/>
            <w:gridSpan w:val="2"/>
            <w:shd w:val="clear" w:color="auto" w:fill="92D050"/>
          </w:tcPr>
          <w:p w14:paraId="217A94B4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518" w:type="dxa"/>
            <w:shd w:val="clear" w:color="auto" w:fill="92D050"/>
          </w:tcPr>
          <w:p w14:paraId="76A773C9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51" w:type="dxa"/>
            <w:shd w:val="clear" w:color="auto" w:fill="92D050"/>
          </w:tcPr>
          <w:p w14:paraId="1111E148" w14:textId="77777777" w:rsidR="00293E95" w:rsidRPr="00822F0F" w:rsidRDefault="00293E95" w:rsidP="00327B75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9548B" w:rsidRPr="00BB1E7B" w14:paraId="24FDD250" w14:textId="77777777" w:rsidTr="00293E95">
        <w:trPr>
          <w:trHeight w:val="1313"/>
        </w:trPr>
        <w:tc>
          <w:tcPr>
            <w:tcW w:w="14823" w:type="dxa"/>
            <w:gridSpan w:val="15"/>
          </w:tcPr>
          <w:p w14:paraId="673CF7B6" w14:textId="77777777" w:rsidR="00F9548B" w:rsidRPr="00D97A26" w:rsidRDefault="00F9548B" w:rsidP="00327B75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  <w:r w:rsidRPr="00D97A26">
              <w:t>Commentaires :</w:t>
            </w:r>
            <w:r w:rsidR="0080208D">
              <w:t xml:space="preserve"> </w:t>
            </w:r>
            <w:r w:rsidR="00327B7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7B75">
              <w:instrText xml:space="preserve"> FORMTEXT </w:instrText>
            </w:r>
            <w:r w:rsidR="00327B75">
              <w:fldChar w:fldCharType="separate"/>
            </w:r>
            <w:r w:rsidR="00BA16FD">
              <w:rPr>
                <w:noProof/>
              </w:rPr>
              <w:t> </w:t>
            </w:r>
            <w:r w:rsidR="00BA16FD">
              <w:rPr>
                <w:noProof/>
              </w:rPr>
              <w:t> </w:t>
            </w:r>
            <w:r w:rsidR="00BA16FD">
              <w:rPr>
                <w:noProof/>
              </w:rPr>
              <w:t> </w:t>
            </w:r>
            <w:r w:rsidR="00BA16FD">
              <w:rPr>
                <w:noProof/>
              </w:rPr>
              <w:t> </w:t>
            </w:r>
            <w:r w:rsidR="00BA16FD">
              <w:rPr>
                <w:noProof/>
              </w:rPr>
              <w:t> </w:t>
            </w:r>
            <w:r w:rsidR="00327B75">
              <w:fldChar w:fldCharType="end"/>
            </w:r>
          </w:p>
          <w:p w14:paraId="28F7FF39" w14:textId="77777777" w:rsidR="00F9548B" w:rsidRPr="00D97A26" w:rsidRDefault="00F9548B" w:rsidP="00327B75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4D06FC15" w14:textId="77777777" w:rsidR="00F9548B" w:rsidRPr="00D97A26" w:rsidRDefault="00F9548B" w:rsidP="00327B75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20018B52" w14:textId="77777777" w:rsidR="00F9548B" w:rsidRPr="00D97A26" w:rsidRDefault="00F9548B" w:rsidP="00327B75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764A8C85" w14:textId="77777777" w:rsidR="00F9548B" w:rsidRPr="00D97A26" w:rsidRDefault="00F9548B" w:rsidP="00327B75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</w:tc>
      </w:tr>
    </w:tbl>
    <w:p w14:paraId="387A149D" w14:textId="77777777" w:rsidR="009F56A5" w:rsidRDefault="009F56A5" w:rsidP="009F56A5">
      <w:pPr>
        <w:ind w:left="360"/>
        <w:rPr>
          <w:rFonts w:ascii="Bahnschrift SemiLight" w:hAnsi="Bahnschrift SemiLight"/>
          <w:b/>
          <w:sz w:val="22"/>
          <w:szCs w:val="22"/>
          <w:highlight w:val="lightGray"/>
        </w:rPr>
      </w:pPr>
      <w:r>
        <w:rPr>
          <w:rFonts w:ascii="Bahnschrift SemiLight" w:hAnsi="Bahnschrift SemiLight"/>
          <w:b/>
          <w:sz w:val="22"/>
          <w:szCs w:val="22"/>
          <w:highlight w:val="lightGray"/>
        </w:rPr>
        <w:br w:type="page"/>
      </w:r>
    </w:p>
    <w:p w14:paraId="3E75A4CD" w14:textId="77777777" w:rsidR="006D1C43" w:rsidRPr="00FE3AEC" w:rsidRDefault="001F7C18" w:rsidP="00FE3AEC">
      <w:pPr>
        <w:pStyle w:val="Paragraphedeliste"/>
        <w:numPr>
          <w:ilvl w:val="0"/>
          <w:numId w:val="22"/>
        </w:numPr>
        <w:ind w:left="284" w:hanging="284"/>
        <w:rPr>
          <w:rFonts w:ascii="Bahnschrift SemiLight" w:hAnsi="Bahnschrift SemiLight"/>
          <w:b/>
          <w:sz w:val="22"/>
          <w:szCs w:val="22"/>
        </w:rPr>
      </w:pPr>
      <w:r w:rsidRPr="00FE3AEC">
        <w:rPr>
          <w:rFonts w:ascii="Bahnschrift SemiLight" w:hAnsi="Bahnschrift SemiLight"/>
          <w:b/>
          <w:sz w:val="22"/>
          <w:szCs w:val="22"/>
        </w:rPr>
        <w:lastRenderedPageBreak/>
        <w:t xml:space="preserve">Elaborer </w:t>
      </w:r>
      <w:r w:rsidR="003B1C85">
        <w:rPr>
          <w:rFonts w:ascii="Bahnschrift SemiLight" w:hAnsi="Bahnschrift SemiLight"/>
          <w:b/>
          <w:sz w:val="22"/>
          <w:szCs w:val="22"/>
        </w:rPr>
        <w:t>un</w:t>
      </w:r>
      <w:r w:rsidRPr="00FE3AEC">
        <w:rPr>
          <w:rFonts w:ascii="Bahnschrift SemiLight" w:hAnsi="Bahnschrift SemiLight"/>
          <w:b/>
          <w:sz w:val="22"/>
          <w:szCs w:val="22"/>
        </w:rPr>
        <w:t xml:space="preserve"> protocole de communication sur la base d’une analyse des besoins</w:t>
      </w:r>
    </w:p>
    <w:p w14:paraId="4240172D" w14:textId="77777777" w:rsidR="009F56A5" w:rsidRPr="009F56A5" w:rsidRDefault="009F56A5" w:rsidP="009F56A5">
      <w:pPr>
        <w:ind w:left="360"/>
        <w:rPr>
          <w:rFonts w:ascii="Bahnschrift SemiLight" w:hAnsi="Bahnschrift SemiLight"/>
          <w:b/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276"/>
        <w:gridCol w:w="1984"/>
        <w:gridCol w:w="236"/>
        <w:gridCol w:w="1465"/>
        <w:gridCol w:w="1965"/>
        <w:gridCol w:w="6"/>
        <w:gridCol w:w="230"/>
        <w:gridCol w:w="1627"/>
        <w:gridCol w:w="2073"/>
        <w:gridCol w:w="6"/>
        <w:gridCol w:w="230"/>
        <w:gridCol w:w="1518"/>
        <w:gridCol w:w="1951"/>
        <w:gridCol w:w="6"/>
      </w:tblGrid>
      <w:tr w:rsidR="001F7C18" w:rsidRPr="00822F0F" w14:paraId="0891620B" w14:textId="77777777" w:rsidTr="00411E38">
        <w:tc>
          <w:tcPr>
            <w:tcW w:w="3510" w:type="dxa"/>
            <w:gridSpan w:val="3"/>
            <w:shd w:val="clear" w:color="auto" w:fill="EC1818"/>
          </w:tcPr>
          <w:p w14:paraId="2FC5F6DC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  <w:sz w:val="24"/>
              </w:rPr>
            </w:pPr>
            <w:r>
              <w:fldChar w:fldCharType="begin">
                <w:ffData>
                  <w:name w:val="GestionPrev_1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color w:val="FFFFFF" w:themeColor="background1"/>
                <w:sz w:val="22"/>
              </w:rPr>
              <w:t>D</w:t>
            </w:r>
          </w:p>
        </w:tc>
        <w:tc>
          <w:tcPr>
            <w:tcW w:w="3672" w:type="dxa"/>
            <w:gridSpan w:val="4"/>
            <w:shd w:val="clear" w:color="auto" w:fill="FF7415"/>
          </w:tcPr>
          <w:p w14:paraId="589C23C5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2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C</w:t>
            </w:r>
          </w:p>
        </w:tc>
        <w:tc>
          <w:tcPr>
            <w:tcW w:w="3936" w:type="dxa"/>
            <w:gridSpan w:val="4"/>
            <w:shd w:val="clear" w:color="auto" w:fill="FFFF00"/>
          </w:tcPr>
          <w:p w14:paraId="79153233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3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B</w:t>
            </w:r>
          </w:p>
        </w:tc>
        <w:tc>
          <w:tcPr>
            <w:tcW w:w="3705" w:type="dxa"/>
            <w:gridSpan w:val="4"/>
            <w:shd w:val="clear" w:color="auto" w:fill="92D050"/>
          </w:tcPr>
          <w:p w14:paraId="3D33D579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4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A</w:t>
            </w:r>
          </w:p>
        </w:tc>
      </w:tr>
      <w:tr w:rsidR="001F7C18" w:rsidRPr="00F9548B" w14:paraId="455AB9DF" w14:textId="77777777" w:rsidTr="00411E38">
        <w:tc>
          <w:tcPr>
            <w:tcW w:w="3510" w:type="dxa"/>
            <w:gridSpan w:val="3"/>
          </w:tcPr>
          <w:p w14:paraId="4C6B06BA" w14:textId="77777777" w:rsidR="001F7C18" w:rsidRDefault="001F7C18" w:rsidP="00411E38">
            <w:pPr>
              <w:spacing w:after="60"/>
              <w:ind w:left="284" w:hanging="284"/>
              <w:contextualSpacing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A40671">
              <w:t>L’entreprise a conscience des dangers du téléphone portable au volant mais elle n’a pas engagé d’action spécifique sur cette thématique.</w:t>
            </w:r>
          </w:p>
          <w:p w14:paraId="40EDF964" w14:textId="77777777" w:rsidR="001F7C18" w:rsidRDefault="001F7C18" w:rsidP="00411E38">
            <w:pPr>
              <w:spacing w:after="60"/>
              <w:ind w:left="284" w:hanging="284"/>
              <w:contextualSpacing w:val="0"/>
            </w:pPr>
          </w:p>
          <w:p w14:paraId="048559C8" w14:textId="77777777" w:rsidR="001F7C18" w:rsidRDefault="001F7C18" w:rsidP="00411E38">
            <w:pPr>
              <w:spacing w:after="60"/>
              <w:ind w:left="284" w:hanging="284"/>
              <w:contextualSpacing w:val="0"/>
            </w:pPr>
          </w:p>
          <w:p w14:paraId="0AD20914" w14:textId="77777777" w:rsidR="001F7C18" w:rsidRPr="00F9548B" w:rsidRDefault="001F7C18" w:rsidP="00411E38">
            <w:pPr>
              <w:spacing w:after="60"/>
              <w:ind w:left="284" w:right="-103" w:hanging="284"/>
              <w:contextualSpacing w:val="0"/>
              <w:rPr>
                <w:szCs w:val="18"/>
              </w:rPr>
            </w:pPr>
          </w:p>
        </w:tc>
        <w:tc>
          <w:tcPr>
            <w:tcW w:w="3672" w:type="dxa"/>
            <w:gridSpan w:val="4"/>
          </w:tcPr>
          <w:p w14:paraId="36B2F951" w14:textId="77777777" w:rsidR="001F7C18" w:rsidRPr="00F9548B" w:rsidRDefault="001F7C18" w:rsidP="00030038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030038">
              <w:rPr>
                <w:szCs w:val="18"/>
              </w:rPr>
              <w:t xml:space="preserve">Les dangers du téléphone portable au volant sont évoqués dans l’entreprise. </w:t>
            </w:r>
          </w:p>
          <w:p w14:paraId="0B1362FC" w14:textId="77777777" w:rsidR="001F7C18" w:rsidRPr="00F9548B" w:rsidRDefault="001F7C18" w:rsidP="00411E38">
            <w:pPr>
              <w:spacing w:after="60"/>
              <w:ind w:left="284" w:hanging="284"/>
              <w:contextualSpacing w:val="0"/>
              <w:rPr>
                <w:szCs w:val="18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 xml:space="preserve">Quelques mesures de prévention existent </w:t>
            </w:r>
            <w:r w:rsidR="00030038">
              <w:t>telles que des consignes orales et/ou écrites sur les dangers du téléphone portable au volant voire l’interdiction de l’usage du téléphone portable au volant.</w:t>
            </w:r>
          </w:p>
          <w:p w14:paraId="01C906C3" w14:textId="77777777" w:rsidR="001F7C18" w:rsidRPr="00F9548B" w:rsidRDefault="001F7C18" w:rsidP="00411E38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030038">
              <w:rPr>
                <w:szCs w:val="18"/>
              </w:rPr>
              <w:t>Il n’existe pas de règles de communication définies, ni de protocole de communication.</w:t>
            </w:r>
          </w:p>
        </w:tc>
        <w:tc>
          <w:tcPr>
            <w:tcW w:w="3936" w:type="dxa"/>
            <w:gridSpan w:val="4"/>
          </w:tcPr>
          <w:p w14:paraId="18151692" w14:textId="77777777" w:rsidR="00152C7C" w:rsidRPr="00F9548B" w:rsidRDefault="00152C7C" w:rsidP="00152C7C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Une analyse des besoins en communication, sur la nécessité de communiquer pendant les déplacements entre l’exploitation et les conducteurs, est réalisée et formalisée.</w:t>
            </w:r>
          </w:p>
          <w:p w14:paraId="7C0FAD90" w14:textId="77777777" w:rsidR="00152C7C" w:rsidRDefault="00152C7C" w:rsidP="00152C7C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Des règles de communication sont définies à la suite de cette analyse.</w:t>
            </w:r>
          </w:p>
          <w:p w14:paraId="00826BF2" w14:textId="77777777" w:rsidR="00152C7C" w:rsidRDefault="00152C7C" w:rsidP="00152C7C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Un protocole de communication dans lequel sont établies les règles est défini et formalisé.</w:t>
            </w:r>
          </w:p>
          <w:p w14:paraId="2673D57E" w14:textId="77777777" w:rsidR="00152C7C" w:rsidRDefault="00152C7C" w:rsidP="00152C7C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Pr="00FF54BA">
              <w:rPr>
                <w:szCs w:val="18"/>
              </w:rPr>
              <w:t>Le protocole de communication est signé par l’employeur et le salarié conducteur, formalisant ainsi l’engagement de chacune des parties prenantes au respect de ce protocole de communication.</w:t>
            </w:r>
          </w:p>
          <w:p w14:paraId="44D20D8E" w14:textId="77777777" w:rsidR="008A5316" w:rsidRDefault="008A5316" w:rsidP="008A5316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Les salariés sont sensibilisés aux dangers du téléphone portable au volant</w:t>
            </w:r>
            <w:r w:rsidR="005448AA">
              <w:rPr>
                <w:szCs w:val="18"/>
              </w:rPr>
              <w:t xml:space="preserve"> (au moins une action de sensibilisation planifiée par l’employeur)</w:t>
            </w:r>
            <w:r>
              <w:rPr>
                <w:szCs w:val="18"/>
              </w:rPr>
              <w:t>.</w:t>
            </w:r>
          </w:p>
          <w:p w14:paraId="495ECA34" w14:textId="77777777" w:rsidR="008A5316" w:rsidRDefault="008A5316" w:rsidP="00152C7C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  <w:p w14:paraId="5480054E" w14:textId="77777777" w:rsidR="00152C7C" w:rsidRPr="00152C7C" w:rsidRDefault="00152C7C" w:rsidP="00152C7C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  <w:p w14:paraId="4E586810" w14:textId="77777777" w:rsidR="001F7C18" w:rsidRPr="00F9548B" w:rsidRDefault="001F7C18" w:rsidP="00411E38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</w:tc>
        <w:tc>
          <w:tcPr>
            <w:tcW w:w="3705" w:type="dxa"/>
            <w:gridSpan w:val="4"/>
          </w:tcPr>
          <w:p w14:paraId="309D08C7" w14:textId="77777777" w:rsidR="001F7C18" w:rsidRPr="00F9548B" w:rsidRDefault="001F7C18" w:rsidP="00FF54BA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FF54BA">
              <w:rPr>
                <w:szCs w:val="18"/>
              </w:rPr>
              <w:t>Une analyse des besoins en communication, sur la nécessité de communiquer pendant les déplacements entre l’exploitation et les conducteurs, est réalisée et formalisée.</w:t>
            </w:r>
          </w:p>
          <w:p w14:paraId="13668167" w14:textId="77777777" w:rsidR="00FF54BA" w:rsidRDefault="001F7C18" w:rsidP="00FF54BA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FF54BA">
              <w:rPr>
                <w:szCs w:val="18"/>
              </w:rPr>
              <w:t>Des règles de communication sont définies à la suite de cette analyse.</w:t>
            </w:r>
          </w:p>
          <w:p w14:paraId="5E7F0E5A" w14:textId="77777777" w:rsidR="001F7C18" w:rsidRDefault="001F7C18" w:rsidP="00411E38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FF54BA">
              <w:rPr>
                <w:szCs w:val="18"/>
              </w:rPr>
              <w:t>Un protocole de communication dans lequel sont établies les règles est défini et formalisé.</w:t>
            </w:r>
          </w:p>
          <w:p w14:paraId="4B568CE7" w14:textId="77777777" w:rsidR="001F7C18" w:rsidRPr="00152C7C" w:rsidRDefault="001F7C18" w:rsidP="00411E38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FF54BA" w:rsidRPr="00FF54BA">
              <w:rPr>
                <w:szCs w:val="18"/>
              </w:rPr>
              <w:t>Le protocole de communication est signé par l’employeur et le salarié conducteur, formalisant ainsi l’engagement de chacune des parties prenantes au respect de ce protocole de communication.</w:t>
            </w:r>
          </w:p>
          <w:p w14:paraId="52685D92" w14:textId="77777777" w:rsidR="00FF54BA" w:rsidRDefault="00FF54BA" w:rsidP="00FF54BA">
            <w:pPr>
              <w:spacing w:after="60"/>
              <w:ind w:left="284" w:hanging="284"/>
              <w:contextualSpacing w:val="0"/>
              <w:rPr>
                <w:color w:val="0070C0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color w:val="0070C0"/>
                <w:szCs w:val="18"/>
              </w:rPr>
              <w:t>En cas de non-respect d’un ou plusieurs engagement</w:t>
            </w:r>
            <w:r w:rsidR="003A5960">
              <w:rPr>
                <w:color w:val="0070C0"/>
                <w:szCs w:val="18"/>
              </w:rPr>
              <w:t>(</w:t>
            </w:r>
            <w:r>
              <w:rPr>
                <w:color w:val="0070C0"/>
                <w:szCs w:val="18"/>
              </w:rPr>
              <w:t>s</w:t>
            </w:r>
            <w:r w:rsidR="003A5960">
              <w:rPr>
                <w:color w:val="0070C0"/>
                <w:szCs w:val="18"/>
              </w:rPr>
              <w:t>)</w:t>
            </w:r>
            <w:r>
              <w:rPr>
                <w:color w:val="0070C0"/>
                <w:szCs w:val="18"/>
              </w:rPr>
              <w:t xml:space="preserve"> lié</w:t>
            </w:r>
            <w:r w:rsidR="003A5960">
              <w:rPr>
                <w:color w:val="0070C0"/>
                <w:szCs w:val="18"/>
              </w:rPr>
              <w:t>(</w:t>
            </w:r>
            <w:r>
              <w:rPr>
                <w:color w:val="0070C0"/>
                <w:szCs w:val="18"/>
              </w:rPr>
              <w:t>s</w:t>
            </w:r>
            <w:r w:rsidR="003A5960">
              <w:rPr>
                <w:color w:val="0070C0"/>
                <w:szCs w:val="18"/>
              </w:rPr>
              <w:t>)</w:t>
            </w:r>
            <w:r>
              <w:rPr>
                <w:color w:val="0070C0"/>
                <w:szCs w:val="18"/>
              </w:rPr>
              <w:t xml:space="preserve"> au protocole de communication d’une des deux parties, un processus de dialogue et d’échange est mis en place.</w:t>
            </w:r>
          </w:p>
          <w:p w14:paraId="08DA9A36" w14:textId="77777777" w:rsidR="001F7C18" w:rsidRPr="00F9548B" w:rsidRDefault="008A5316" w:rsidP="009F56A5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Les salariés sont sensibilisés aux dangers du téléphone portable au volant</w:t>
            </w:r>
            <w:r w:rsidR="00030038">
              <w:rPr>
                <w:szCs w:val="18"/>
              </w:rPr>
              <w:t xml:space="preserve"> </w:t>
            </w:r>
            <w:r w:rsidR="00030038" w:rsidRPr="00030038">
              <w:rPr>
                <w:color w:val="0070C0"/>
                <w:szCs w:val="18"/>
              </w:rPr>
              <w:t>au travers d’actions de sensibilisation</w:t>
            </w:r>
            <w:r w:rsidR="000D0B4C">
              <w:rPr>
                <w:color w:val="0070C0"/>
                <w:szCs w:val="18"/>
              </w:rPr>
              <w:t xml:space="preserve"> </w:t>
            </w:r>
            <w:r w:rsidR="00030038" w:rsidRPr="00030038">
              <w:rPr>
                <w:color w:val="0070C0"/>
                <w:szCs w:val="18"/>
              </w:rPr>
              <w:t xml:space="preserve">planifiées </w:t>
            </w:r>
            <w:r w:rsidR="000D0B4C">
              <w:rPr>
                <w:color w:val="0070C0"/>
                <w:szCs w:val="18"/>
              </w:rPr>
              <w:t xml:space="preserve">périodiquement </w:t>
            </w:r>
            <w:r w:rsidR="00030038" w:rsidRPr="00030038">
              <w:rPr>
                <w:color w:val="0070C0"/>
                <w:szCs w:val="18"/>
              </w:rPr>
              <w:t>par l’employeur</w:t>
            </w:r>
            <w:r>
              <w:rPr>
                <w:szCs w:val="18"/>
              </w:rPr>
              <w:t>.</w:t>
            </w:r>
          </w:p>
        </w:tc>
      </w:tr>
      <w:tr w:rsidR="001F7C18" w:rsidRPr="00822F0F" w14:paraId="5F37B860" w14:textId="77777777" w:rsidTr="0096158E">
        <w:trPr>
          <w:gridAfter w:val="1"/>
          <w:wAfter w:w="6" w:type="dxa"/>
        </w:trPr>
        <w:tc>
          <w:tcPr>
            <w:tcW w:w="250" w:type="dxa"/>
            <w:shd w:val="clear" w:color="auto" w:fill="EC1818"/>
          </w:tcPr>
          <w:p w14:paraId="449978F4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EC1818"/>
          </w:tcPr>
          <w:p w14:paraId="4EC1F36B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  <w:r w:rsidRPr="00D47246">
              <w:rPr>
                <w:rFonts w:asciiTheme="minorHAnsi" w:hAnsiTheme="minorHAnsi" w:cs="Calibri"/>
                <w:b/>
                <w:color w:val="FFFFFF" w:themeColor="background1"/>
              </w:rPr>
              <w:t xml:space="preserve">2021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84" w:type="dxa"/>
            <w:shd w:val="clear" w:color="auto" w:fill="EC1818"/>
          </w:tcPr>
          <w:p w14:paraId="01A4345B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</w:rPr>
              <w:t>2022</w:t>
            </w:r>
            <w:r w:rsidRPr="00D47246">
              <w:rPr>
                <w:rFonts w:asciiTheme="minorHAnsi" w:hAnsiTheme="minorHAnsi" w:cs="Calibri"/>
                <w:b/>
                <w:color w:val="FFFFFF" w:themeColor="background1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6" w:type="dxa"/>
            <w:shd w:val="clear" w:color="auto" w:fill="FF7415"/>
          </w:tcPr>
          <w:p w14:paraId="13792A6E" w14:textId="77777777" w:rsidR="001F7C18" w:rsidRPr="00822F0F" w:rsidRDefault="001F7C18" w:rsidP="00411E38">
            <w:pPr>
              <w:ind w:left="-1664" w:right="181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465" w:type="dxa"/>
            <w:shd w:val="clear" w:color="auto" w:fill="FF7415"/>
          </w:tcPr>
          <w:p w14:paraId="2A5D6740" w14:textId="77777777" w:rsidR="001F7C18" w:rsidRPr="00822F0F" w:rsidRDefault="001F7C18" w:rsidP="00411E38">
            <w:pPr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 w:rsidRPr="00293E95">
              <w:rPr>
                <w:rFonts w:asciiTheme="minorHAnsi" w:hAnsiTheme="minorHAnsi" w:cs="Calibri"/>
                <w:b/>
              </w:rPr>
              <w:t xml:space="preserve"> </w:t>
            </w:r>
            <w:r w:rsidRPr="00293E9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E95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Pr="00293E95">
              <w:rPr>
                <w:rFonts w:asciiTheme="minorHAnsi" w:hAnsiTheme="minorHAnsi" w:cs="Calibri"/>
                <w:b/>
              </w:rPr>
            </w:r>
            <w:r w:rsidRPr="00293E95">
              <w:rPr>
                <w:rFonts w:asciiTheme="minorHAnsi" w:hAnsiTheme="minorHAnsi" w:cs="Calibri"/>
                <w:b/>
              </w:rPr>
              <w:fldChar w:fldCharType="end"/>
            </w:r>
          </w:p>
        </w:tc>
        <w:tc>
          <w:tcPr>
            <w:tcW w:w="1965" w:type="dxa"/>
            <w:shd w:val="clear" w:color="auto" w:fill="FF7415"/>
          </w:tcPr>
          <w:p w14:paraId="5C4EC473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 w:rsidRPr="00293E9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E95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Pr="00293E95">
              <w:rPr>
                <w:rFonts w:asciiTheme="minorHAnsi" w:hAnsiTheme="minorHAnsi" w:cs="Calibri"/>
                <w:b/>
              </w:rPr>
            </w:r>
            <w:r w:rsidRPr="00293E95">
              <w:rPr>
                <w:rFonts w:asciiTheme="minorHAnsi" w:hAnsiTheme="minorHAnsi" w:cs="Calibri"/>
                <w:b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FFFF00"/>
          </w:tcPr>
          <w:p w14:paraId="54D348D4" w14:textId="77777777" w:rsidR="001F7C18" w:rsidRPr="00822F0F" w:rsidRDefault="001F7C18" w:rsidP="0096158E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627" w:type="dxa"/>
            <w:shd w:val="clear" w:color="auto" w:fill="FFFF00"/>
          </w:tcPr>
          <w:p w14:paraId="489DD577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73" w:type="dxa"/>
            <w:shd w:val="clear" w:color="auto" w:fill="FFFF00"/>
          </w:tcPr>
          <w:p w14:paraId="6A131802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6" w:type="dxa"/>
            <w:gridSpan w:val="2"/>
            <w:shd w:val="clear" w:color="auto" w:fill="92D050"/>
          </w:tcPr>
          <w:p w14:paraId="798D0680" w14:textId="77777777" w:rsidR="001F7C18" w:rsidRPr="00822F0F" w:rsidRDefault="001F7C18" w:rsidP="0096158E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518" w:type="dxa"/>
            <w:shd w:val="clear" w:color="auto" w:fill="92D050"/>
          </w:tcPr>
          <w:p w14:paraId="323F4D6B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51" w:type="dxa"/>
            <w:shd w:val="clear" w:color="auto" w:fill="92D050"/>
          </w:tcPr>
          <w:p w14:paraId="4189D185" w14:textId="77777777" w:rsidR="001F7C18" w:rsidRPr="00822F0F" w:rsidRDefault="001F7C1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1F7C18" w:rsidRPr="00BB1E7B" w14:paraId="5F554829" w14:textId="77777777" w:rsidTr="00C17780">
        <w:trPr>
          <w:trHeight w:val="1201"/>
        </w:trPr>
        <w:tc>
          <w:tcPr>
            <w:tcW w:w="14823" w:type="dxa"/>
            <w:gridSpan w:val="15"/>
          </w:tcPr>
          <w:p w14:paraId="77A92BA4" w14:textId="77777777" w:rsidR="001F7C18" w:rsidRPr="00D97A26" w:rsidRDefault="001F7C18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  <w:r w:rsidRPr="00D97A26">
              <w:t>Commentaires 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FC1A94" w14:textId="77777777" w:rsidR="001F7C18" w:rsidRPr="00D97A26" w:rsidRDefault="001F7C18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75947E19" w14:textId="77777777" w:rsidR="001F7C18" w:rsidRDefault="001F7C18" w:rsidP="009F56A5">
            <w:pPr>
              <w:tabs>
                <w:tab w:val="left" w:pos="284"/>
              </w:tabs>
              <w:spacing w:before="60" w:after="60"/>
              <w:contextualSpacing w:val="0"/>
            </w:pPr>
          </w:p>
          <w:p w14:paraId="5CB67938" w14:textId="77777777" w:rsidR="00C17780" w:rsidRPr="00D97A26" w:rsidRDefault="00C17780" w:rsidP="009F56A5">
            <w:pPr>
              <w:tabs>
                <w:tab w:val="left" w:pos="284"/>
              </w:tabs>
              <w:spacing w:before="60" w:after="60"/>
              <w:contextualSpacing w:val="0"/>
            </w:pPr>
          </w:p>
        </w:tc>
      </w:tr>
    </w:tbl>
    <w:p w14:paraId="65BE3F88" w14:textId="77777777" w:rsidR="00F9548B" w:rsidRDefault="00F9548B">
      <w:pPr>
        <w:spacing w:after="200" w:line="276" w:lineRule="auto"/>
        <w:contextualSpacing w:val="0"/>
        <w:jc w:val="left"/>
      </w:pPr>
      <w:r>
        <w:br w:type="page"/>
      </w:r>
    </w:p>
    <w:p w14:paraId="4E984129" w14:textId="77777777" w:rsidR="00F9548B" w:rsidRPr="002A1FC8" w:rsidRDefault="00F9548B" w:rsidP="002A1FC8">
      <w:pPr>
        <w:spacing w:after="0"/>
        <w:contextualSpacing w:val="0"/>
      </w:pPr>
    </w:p>
    <w:p w14:paraId="4208AC4B" w14:textId="77777777" w:rsidR="0080569B" w:rsidRPr="0080569B" w:rsidRDefault="0080569B" w:rsidP="0080569B">
      <w:pPr>
        <w:pStyle w:val="Paragraphedeliste"/>
        <w:numPr>
          <w:ilvl w:val="0"/>
          <w:numId w:val="22"/>
        </w:numPr>
        <w:ind w:left="284" w:hanging="284"/>
        <w:rPr>
          <w:rFonts w:ascii="Bahnschrift SemiLight" w:hAnsi="Bahnschrift SemiLight"/>
          <w:b/>
          <w:sz w:val="22"/>
          <w:szCs w:val="22"/>
        </w:rPr>
      </w:pPr>
      <w:r w:rsidRPr="0080569B">
        <w:rPr>
          <w:rFonts w:ascii="Bahnschrift SemiLight" w:hAnsi="Bahnschrift SemiLight"/>
          <w:b/>
          <w:sz w:val="22"/>
          <w:szCs w:val="22"/>
        </w:rPr>
        <w:t>Former les acteurs de l’entreprise, dirigeant et référent risque routier, à la prévention des risques professionnels et plus particulièrement au risque routier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842"/>
        <w:gridCol w:w="236"/>
        <w:gridCol w:w="1465"/>
        <w:gridCol w:w="1965"/>
        <w:gridCol w:w="6"/>
        <w:gridCol w:w="230"/>
        <w:gridCol w:w="1627"/>
        <w:gridCol w:w="2073"/>
        <w:gridCol w:w="6"/>
        <w:gridCol w:w="230"/>
        <w:gridCol w:w="1660"/>
        <w:gridCol w:w="1809"/>
        <w:gridCol w:w="6"/>
      </w:tblGrid>
      <w:tr w:rsidR="00D37568" w:rsidRPr="00822F0F" w14:paraId="67C1F45F" w14:textId="77777777" w:rsidTr="00411E38">
        <w:tc>
          <w:tcPr>
            <w:tcW w:w="3510" w:type="dxa"/>
            <w:gridSpan w:val="3"/>
            <w:shd w:val="clear" w:color="auto" w:fill="EC1818"/>
          </w:tcPr>
          <w:p w14:paraId="61C69063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  <w:sz w:val="24"/>
              </w:rPr>
            </w:pPr>
            <w:r>
              <w:fldChar w:fldCharType="begin">
                <w:ffData>
                  <w:name w:val="GestionPrev_1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color w:val="FFFFFF" w:themeColor="background1"/>
                <w:sz w:val="22"/>
              </w:rPr>
              <w:t>D</w:t>
            </w:r>
          </w:p>
        </w:tc>
        <w:tc>
          <w:tcPr>
            <w:tcW w:w="3672" w:type="dxa"/>
            <w:gridSpan w:val="4"/>
            <w:shd w:val="clear" w:color="auto" w:fill="FF7415"/>
          </w:tcPr>
          <w:p w14:paraId="199E0953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2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C</w:t>
            </w:r>
          </w:p>
        </w:tc>
        <w:tc>
          <w:tcPr>
            <w:tcW w:w="3936" w:type="dxa"/>
            <w:gridSpan w:val="4"/>
            <w:shd w:val="clear" w:color="auto" w:fill="FFFF00"/>
          </w:tcPr>
          <w:p w14:paraId="5ED86315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3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B</w:t>
            </w:r>
          </w:p>
        </w:tc>
        <w:tc>
          <w:tcPr>
            <w:tcW w:w="3705" w:type="dxa"/>
            <w:gridSpan w:val="4"/>
            <w:shd w:val="clear" w:color="auto" w:fill="92D050"/>
          </w:tcPr>
          <w:p w14:paraId="2E5E03BB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4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A</w:t>
            </w:r>
          </w:p>
        </w:tc>
      </w:tr>
      <w:tr w:rsidR="00D37568" w:rsidRPr="00F9548B" w14:paraId="7407A206" w14:textId="77777777" w:rsidTr="00411E38">
        <w:tc>
          <w:tcPr>
            <w:tcW w:w="3510" w:type="dxa"/>
            <w:gridSpan w:val="3"/>
          </w:tcPr>
          <w:p w14:paraId="16C8DFBE" w14:textId="77777777" w:rsidR="00D37568" w:rsidRDefault="00D37568" w:rsidP="00411E38">
            <w:pPr>
              <w:spacing w:after="60"/>
              <w:ind w:left="284" w:hanging="284"/>
              <w:contextualSpacing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F01282">
              <w:t>Aucune personne dans l’entreprise n’est formée à</w:t>
            </w:r>
            <w:r w:rsidR="00F01282">
              <w:rPr>
                <w:szCs w:val="18"/>
              </w:rPr>
              <w:t xml:space="preserve"> la prévention des risques professionnels et plus particulièrement à la prévention du risque routier.</w:t>
            </w:r>
          </w:p>
          <w:p w14:paraId="333C3FD6" w14:textId="77777777" w:rsidR="00D37568" w:rsidRDefault="00D37568" w:rsidP="00411E38">
            <w:pPr>
              <w:spacing w:after="60"/>
              <w:ind w:left="284" w:hanging="284"/>
              <w:contextualSpacing w:val="0"/>
            </w:pPr>
          </w:p>
          <w:p w14:paraId="2969B6FB" w14:textId="77777777" w:rsidR="00D37568" w:rsidRDefault="00D37568" w:rsidP="00411E38">
            <w:pPr>
              <w:spacing w:after="60"/>
              <w:ind w:left="284" w:hanging="284"/>
              <w:contextualSpacing w:val="0"/>
            </w:pPr>
          </w:p>
          <w:p w14:paraId="579D848A" w14:textId="77777777" w:rsidR="00D37568" w:rsidRPr="00F9548B" w:rsidRDefault="00D37568" w:rsidP="00411E38">
            <w:pPr>
              <w:spacing w:after="60"/>
              <w:ind w:left="284" w:right="-103" w:hanging="284"/>
              <w:contextualSpacing w:val="0"/>
              <w:rPr>
                <w:szCs w:val="18"/>
              </w:rPr>
            </w:pPr>
          </w:p>
        </w:tc>
        <w:tc>
          <w:tcPr>
            <w:tcW w:w="3672" w:type="dxa"/>
            <w:gridSpan w:val="4"/>
          </w:tcPr>
          <w:p w14:paraId="50F2754D" w14:textId="77777777" w:rsidR="00D37568" w:rsidRPr="00F9548B" w:rsidRDefault="00D37568" w:rsidP="00661518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661518">
              <w:rPr>
                <w:szCs w:val="18"/>
              </w:rPr>
              <w:t xml:space="preserve">Le dirigeant a suivi une formation </w:t>
            </w:r>
            <w:r w:rsidR="00081043">
              <w:rPr>
                <w:szCs w:val="18"/>
              </w:rPr>
              <w:t xml:space="preserve">de base </w:t>
            </w:r>
            <w:r w:rsidR="00661518">
              <w:rPr>
                <w:szCs w:val="18"/>
              </w:rPr>
              <w:t>à la prévention des risques professionnels</w:t>
            </w:r>
            <w:r w:rsidR="00081043">
              <w:rPr>
                <w:szCs w:val="18"/>
              </w:rPr>
              <w:t>,</w:t>
            </w:r>
            <w:r w:rsidR="00661518">
              <w:rPr>
                <w:szCs w:val="18"/>
              </w:rPr>
              <w:t xml:space="preserve"> sans accent sur la prévention du risque routier.</w:t>
            </w:r>
          </w:p>
          <w:p w14:paraId="008AFCA5" w14:textId="77777777" w:rsidR="00D37568" w:rsidRPr="00F9548B" w:rsidRDefault="00D37568" w:rsidP="00411E38">
            <w:pPr>
              <w:spacing w:after="60"/>
              <w:ind w:left="284" w:hanging="284"/>
              <w:contextualSpacing w:val="0"/>
              <w:rPr>
                <w:szCs w:val="18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661518">
              <w:t xml:space="preserve">Le dirigeant </w:t>
            </w:r>
            <w:r w:rsidR="00452482">
              <w:t>a</w:t>
            </w:r>
            <w:r w:rsidR="00661518">
              <w:t xml:space="preserve"> identifié et nommé </w:t>
            </w:r>
            <w:r w:rsidR="00452482">
              <w:t>un ou plusieurs</w:t>
            </w:r>
            <w:r w:rsidR="00661518">
              <w:t xml:space="preserve"> référent</w:t>
            </w:r>
            <w:r w:rsidR="00452482">
              <w:t>(s)</w:t>
            </w:r>
            <w:r w:rsidR="00661518">
              <w:t xml:space="preserve"> Risque routier dans son entreprise</w:t>
            </w:r>
            <w:r w:rsidR="00452482">
              <w:t xml:space="preserve"> mais il(s) n’a (ont) pas suivi de formation spécifique</w:t>
            </w:r>
            <w:r w:rsidR="00661518">
              <w:t>.</w:t>
            </w:r>
          </w:p>
          <w:p w14:paraId="6F0AE81B" w14:textId="77777777" w:rsidR="00452482" w:rsidRPr="00F9548B" w:rsidRDefault="00452482" w:rsidP="00452482">
            <w:pPr>
              <w:spacing w:after="60"/>
              <w:ind w:left="284" w:hanging="284"/>
              <w:contextualSpacing w:val="0"/>
              <w:rPr>
                <w:szCs w:val="18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Le dirigeant n’a pas identifié et nommé de référent Risque routier dans son entreprise.</w:t>
            </w:r>
          </w:p>
          <w:p w14:paraId="10774D6C" w14:textId="77777777" w:rsidR="00661518" w:rsidRPr="00F9548B" w:rsidRDefault="00661518" w:rsidP="00661518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  <w:p w14:paraId="4BE1DFC1" w14:textId="77777777" w:rsidR="00D37568" w:rsidRPr="00F9548B" w:rsidRDefault="00D37568" w:rsidP="00411E38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</w:tc>
        <w:tc>
          <w:tcPr>
            <w:tcW w:w="3936" w:type="dxa"/>
            <w:gridSpan w:val="4"/>
          </w:tcPr>
          <w:p w14:paraId="3351DFCE" w14:textId="77777777" w:rsidR="00F01282" w:rsidRDefault="00F01282" w:rsidP="00F01282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Le dirigeant est formé à la prévention des risques professionnels et plus particulièrement à la prévention du risque routier via une formation dispensée par un organisme de formation (OF).</w:t>
            </w:r>
          </w:p>
          <w:p w14:paraId="6703C2DE" w14:textId="77777777" w:rsidR="00F01282" w:rsidRDefault="00F01282" w:rsidP="00F01282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>Un ou plusieurs référent(s) Risque Routier est (sont) identifié(s) dans l’entreprise et a (ont) suivi une formation spécifique à la prévention des risques professionnels et plus particulièrement au risque routier, dispensée par un OF.</w:t>
            </w:r>
          </w:p>
          <w:p w14:paraId="1657A11B" w14:textId="77777777" w:rsidR="00F01282" w:rsidRDefault="00F01282" w:rsidP="00F01282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  <w:p w14:paraId="3ACC5636" w14:textId="77777777" w:rsidR="00F01282" w:rsidRDefault="00F01282" w:rsidP="00F01282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Intitulé de la formation :</w:t>
            </w:r>
          </w:p>
          <w:p w14:paraId="4C142172" w14:textId="77777777" w:rsidR="00F01282" w:rsidRDefault="00F01282" w:rsidP="00F01282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……………………………………….</w:t>
            </w:r>
          </w:p>
          <w:p w14:paraId="3B53E55C" w14:textId="77777777" w:rsidR="00F01282" w:rsidRDefault="00F01282" w:rsidP="00F01282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Nom de l’organisme de formation :</w:t>
            </w:r>
          </w:p>
          <w:p w14:paraId="1C92D730" w14:textId="77777777" w:rsidR="00F01282" w:rsidRDefault="00F01282" w:rsidP="00F01282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……………………………………….</w:t>
            </w:r>
          </w:p>
          <w:p w14:paraId="4855FAF8" w14:textId="77777777" w:rsidR="00D37568" w:rsidRPr="00F9548B" w:rsidRDefault="00D37568" w:rsidP="00411E38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</w:tc>
        <w:tc>
          <w:tcPr>
            <w:tcW w:w="3705" w:type="dxa"/>
            <w:gridSpan w:val="4"/>
          </w:tcPr>
          <w:p w14:paraId="2589CE38" w14:textId="77777777" w:rsidR="00D37568" w:rsidRDefault="00D37568" w:rsidP="000A742D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0A742D">
              <w:rPr>
                <w:szCs w:val="18"/>
              </w:rPr>
              <w:t>Le dirigeant est formé à la prévention des risques professionnels et plus particulièrement à la prévention du risque routier via une formation dispensée par un organisme de formation (OF).</w:t>
            </w:r>
          </w:p>
          <w:p w14:paraId="32B8F0D1" w14:textId="77777777" w:rsidR="00D37568" w:rsidRDefault="00D37568" w:rsidP="00411E38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szCs w:val="18"/>
              </w:rPr>
              <w:t xml:space="preserve">Un </w:t>
            </w:r>
            <w:r w:rsidR="00C762D6">
              <w:rPr>
                <w:szCs w:val="18"/>
              </w:rPr>
              <w:t>ou plusieurs référent(s) Risque Routier est (sont) identifié(s) dans l’entreprise et a (ont) suivi une formation spécifique à la prévention des risques professionnels et plus particulièrement au risque routier, dispensée par un OF.</w:t>
            </w:r>
          </w:p>
          <w:p w14:paraId="7BFB5DC9" w14:textId="77777777" w:rsidR="00C762D6" w:rsidRDefault="00C762D6" w:rsidP="00C762D6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Intitulé de la formation :</w:t>
            </w:r>
          </w:p>
          <w:p w14:paraId="7549DC61" w14:textId="77777777" w:rsidR="00C762D6" w:rsidRDefault="00C762D6" w:rsidP="00C762D6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……………………………………….</w:t>
            </w:r>
          </w:p>
          <w:p w14:paraId="2D9878E4" w14:textId="77777777" w:rsidR="00C762D6" w:rsidRDefault="00C762D6" w:rsidP="00C762D6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Nom de l’organisme de formation :</w:t>
            </w:r>
          </w:p>
          <w:p w14:paraId="4D627BD9" w14:textId="77777777" w:rsidR="00C762D6" w:rsidRDefault="00C762D6" w:rsidP="00C762D6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rPr>
                <w:szCs w:val="18"/>
              </w:rPr>
              <w:t>……………………………………….</w:t>
            </w:r>
          </w:p>
          <w:p w14:paraId="56361670" w14:textId="77777777" w:rsidR="00D37568" w:rsidRPr="00F9548B" w:rsidRDefault="00D37568" w:rsidP="00C762D6">
            <w:pPr>
              <w:spacing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C762D6" w:rsidRPr="008B102B">
              <w:rPr>
                <w:color w:val="0070C0"/>
                <w:szCs w:val="18"/>
              </w:rPr>
              <w:t xml:space="preserve">La </w:t>
            </w:r>
            <w:r w:rsidR="00456A5F" w:rsidRPr="008B102B">
              <w:rPr>
                <w:color w:val="0070C0"/>
                <w:szCs w:val="18"/>
              </w:rPr>
              <w:t xml:space="preserve">démarche de prévention du risque routier dans l’entreprise est pilotée par le dirigeant et animée par le référent RR et fait l’objet d’un suivi régulier </w:t>
            </w:r>
            <w:r w:rsidR="00456A5F" w:rsidRPr="008B102B">
              <w:rPr>
                <w:i/>
                <w:iCs/>
                <w:color w:val="0070C0"/>
                <w:szCs w:val="18"/>
              </w:rPr>
              <w:t>(point à l’OdJ du CSSCT par exemple)</w:t>
            </w:r>
            <w:r w:rsidR="00456A5F">
              <w:rPr>
                <w:szCs w:val="18"/>
              </w:rPr>
              <w:t xml:space="preserve"> </w:t>
            </w:r>
          </w:p>
        </w:tc>
      </w:tr>
      <w:tr w:rsidR="00D37568" w:rsidRPr="00822F0F" w14:paraId="2387FA26" w14:textId="77777777" w:rsidTr="00871D19">
        <w:trPr>
          <w:gridAfter w:val="1"/>
          <w:wAfter w:w="6" w:type="dxa"/>
        </w:trPr>
        <w:tc>
          <w:tcPr>
            <w:tcW w:w="250" w:type="dxa"/>
            <w:shd w:val="clear" w:color="auto" w:fill="EC1818"/>
          </w:tcPr>
          <w:p w14:paraId="63DFAA20" w14:textId="77777777" w:rsidR="00D37568" w:rsidRPr="00822F0F" w:rsidRDefault="00D37568" w:rsidP="00871D19">
            <w:pPr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EC1818"/>
          </w:tcPr>
          <w:p w14:paraId="168E87D6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  <w:r w:rsidRPr="00D47246">
              <w:rPr>
                <w:rFonts w:asciiTheme="minorHAnsi" w:hAnsiTheme="minorHAnsi" w:cs="Calibri"/>
                <w:b/>
                <w:color w:val="FFFFFF" w:themeColor="background1"/>
              </w:rPr>
              <w:t xml:space="preserve">2021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42" w:type="dxa"/>
            <w:shd w:val="clear" w:color="auto" w:fill="EC1818"/>
          </w:tcPr>
          <w:p w14:paraId="74FDDA08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</w:rPr>
              <w:t>2022</w:t>
            </w:r>
            <w:r w:rsidRPr="00D47246">
              <w:rPr>
                <w:rFonts w:asciiTheme="minorHAnsi" w:hAnsiTheme="minorHAnsi" w:cs="Calibri"/>
                <w:b/>
                <w:color w:val="FFFFFF" w:themeColor="background1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6" w:type="dxa"/>
            <w:shd w:val="clear" w:color="auto" w:fill="FF7415"/>
          </w:tcPr>
          <w:p w14:paraId="49A25513" w14:textId="77777777" w:rsidR="00D37568" w:rsidRPr="00822F0F" w:rsidRDefault="00D37568" w:rsidP="00411E38">
            <w:pPr>
              <w:ind w:left="-1664" w:right="181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465" w:type="dxa"/>
            <w:shd w:val="clear" w:color="auto" w:fill="FF7415"/>
          </w:tcPr>
          <w:p w14:paraId="73A69097" w14:textId="77777777" w:rsidR="00D37568" w:rsidRPr="00822F0F" w:rsidRDefault="00D37568" w:rsidP="00411E38">
            <w:pPr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 w:rsidRPr="00293E95">
              <w:rPr>
                <w:rFonts w:asciiTheme="minorHAnsi" w:hAnsiTheme="minorHAnsi" w:cs="Calibri"/>
                <w:b/>
              </w:rPr>
              <w:t xml:space="preserve"> </w:t>
            </w:r>
            <w:r w:rsidRPr="00293E9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E95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Pr="00293E95">
              <w:rPr>
                <w:rFonts w:asciiTheme="minorHAnsi" w:hAnsiTheme="minorHAnsi" w:cs="Calibri"/>
                <w:b/>
              </w:rPr>
            </w:r>
            <w:r w:rsidRPr="00293E95">
              <w:rPr>
                <w:rFonts w:asciiTheme="minorHAnsi" w:hAnsiTheme="minorHAnsi" w:cs="Calibri"/>
                <w:b/>
              </w:rPr>
              <w:fldChar w:fldCharType="end"/>
            </w:r>
          </w:p>
        </w:tc>
        <w:tc>
          <w:tcPr>
            <w:tcW w:w="1965" w:type="dxa"/>
            <w:shd w:val="clear" w:color="auto" w:fill="FF7415"/>
          </w:tcPr>
          <w:p w14:paraId="5805F720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 w:rsidRPr="00293E9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E95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Pr="00293E95">
              <w:rPr>
                <w:rFonts w:asciiTheme="minorHAnsi" w:hAnsiTheme="minorHAnsi" w:cs="Calibri"/>
                <w:b/>
              </w:rPr>
            </w:r>
            <w:r w:rsidRPr="00293E95">
              <w:rPr>
                <w:rFonts w:asciiTheme="minorHAnsi" w:hAnsiTheme="minorHAnsi" w:cs="Calibri"/>
                <w:b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FFFF00"/>
          </w:tcPr>
          <w:p w14:paraId="77E673A4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627" w:type="dxa"/>
            <w:shd w:val="clear" w:color="auto" w:fill="FFFF00"/>
          </w:tcPr>
          <w:p w14:paraId="5EEF65CB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73" w:type="dxa"/>
            <w:shd w:val="clear" w:color="auto" w:fill="FFFF00"/>
          </w:tcPr>
          <w:p w14:paraId="21210978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6" w:type="dxa"/>
            <w:gridSpan w:val="2"/>
            <w:shd w:val="clear" w:color="auto" w:fill="92D050"/>
          </w:tcPr>
          <w:p w14:paraId="0B750994" w14:textId="77777777" w:rsidR="00D37568" w:rsidRPr="00822F0F" w:rsidRDefault="00D37568" w:rsidP="00871D19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660" w:type="dxa"/>
            <w:shd w:val="clear" w:color="auto" w:fill="92D050"/>
          </w:tcPr>
          <w:p w14:paraId="23FD2319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09" w:type="dxa"/>
            <w:shd w:val="clear" w:color="auto" w:fill="92D050"/>
          </w:tcPr>
          <w:p w14:paraId="41382FA1" w14:textId="77777777" w:rsidR="00D37568" w:rsidRPr="00822F0F" w:rsidRDefault="00D37568" w:rsidP="00411E3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D37568" w:rsidRPr="00BB1E7B" w14:paraId="76D74DDA" w14:textId="77777777" w:rsidTr="00411E38">
        <w:trPr>
          <w:trHeight w:val="1313"/>
        </w:trPr>
        <w:tc>
          <w:tcPr>
            <w:tcW w:w="14823" w:type="dxa"/>
            <w:gridSpan w:val="15"/>
          </w:tcPr>
          <w:p w14:paraId="3294424C" w14:textId="77777777" w:rsidR="00D37568" w:rsidRPr="00D97A26" w:rsidRDefault="00D37568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  <w:r w:rsidRPr="00D97A26">
              <w:t>Commentaires 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C023D0" w14:textId="77777777" w:rsidR="00D37568" w:rsidRPr="00D97A26" w:rsidRDefault="00D37568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722AEA54" w14:textId="77777777" w:rsidR="00D37568" w:rsidRDefault="00D37568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736C9DCF" w14:textId="77777777" w:rsidR="004B2903" w:rsidRPr="00D97A26" w:rsidRDefault="004B2903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28EF13CC" w14:textId="77777777" w:rsidR="00D37568" w:rsidRPr="00D97A26" w:rsidRDefault="00D37568" w:rsidP="00D37568">
            <w:pPr>
              <w:tabs>
                <w:tab w:val="left" w:pos="284"/>
              </w:tabs>
              <w:spacing w:before="60" w:after="60"/>
              <w:contextualSpacing w:val="0"/>
            </w:pPr>
          </w:p>
        </w:tc>
      </w:tr>
    </w:tbl>
    <w:p w14:paraId="3CD28EBE" w14:textId="77777777" w:rsidR="003C3AD4" w:rsidRDefault="003C3AD4">
      <w:pPr>
        <w:spacing w:after="200" w:line="276" w:lineRule="auto"/>
        <w:contextualSpacing w:val="0"/>
        <w:jc w:val="left"/>
      </w:pPr>
      <w:r>
        <w:br w:type="page"/>
      </w:r>
    </w:p>
    <w:p w14:paraId="74BAF440" w14:textId="77777777" w:rsidR="008768EF" w:rsidRPr="00B01C16" w:rsidRDefault="003221A2" w:rsidP="0080051F">
      <w:pPr>
        <w:pStyle w:val="Paragraphedeliste"/>
        <w:numPr>
          <w:ilvl w:val="0"/>
          <w:numId w:val="22"/>
        </w:numPr>
        <w:ind w:left="284" w:hanging="284"/>
        <w:rPr>
          <w:rFonts w:ascii="Bahnschrift SemiLight" w:hAnsi="Bahnschrift SemiLight"/>
          <w:b/>
          <w:sz w:val="22"/>
          <w:szCs w:val="22"/>
        </w:rPr>
      </w:pPr>
      <w:r>
        <w:rPr>
          <w:rFonts w:ascii="Bahnschrift SemiLight" w:hAnsi="Bahnschrift SemiLight"/>
          <w:b/>
          <w:sz w:val="22"/>
          <w:szCs w:val="22"/>
        </w:rPr>
        <w:lastRenderedPageBreak/>
        <w:t>Sensibiliser les salariés</w:t>
      </w:r>
      <w:r w:rsidRPr="00D57D15">
        <w:rPr>
          <w:rFonts w:ascii="ArialMT" w:hAnsi="ArialMT" w:cs="ArialMT"/>
          <w:color w:val="000000"/>
          <w:szCs w:val="20"/>
        </w:rPr>
        <w:t xml:space="preserve"> </w:t>
      </w:r>
      <w:r w:rsidRPr="003221A2">
        <w:rPr>
          <w:rFonts w:ascii="Bahnschrift SemiLight" w:hAnsi="Bahnschrift SemiLight"/>
          <w:b/>
          <w:sz w:val="22"/>
          <w:szCs w:val="22"/>
        </w:rPr>
        <w:t>aux risques liés aux pratiques addictives et aux règles d’hygiène de vie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842"/>
        <w:gridCol w:w="236"/>
        <w:gridCol w:w="1465"/>
        <w:gridCol w:w="1965"/>
        <w:gridCol w:w="6"/>
        <w:gridCol w:w="230"/>
        <w:gridCol w:w="1627"/>
        <w:gridCol w:w="2073"/>
        <w:gridCol w:w="6"/>
        <w:gridCol w:w="230"/>
        <w:gridCol w:w="1660"/>
        <w:gridCol w:w="1809"/>
        <w:gridCol w:w="6"/>
      </w:tblGrid>
      <w:tr w:rsidR="00E70776" w:rsidRPr="00822F0F" w14:paraId="17EE46CB" w14:textId="77777777" w:rsidTr="00411E38">
        <w:tc>
          <w:tcPr>
            <w:tcW w:w="3510" w:type="dxa"/>
            <w:gridSpan w:val="3"/>
            <w:shd w:val="clear" w:color="auto" w:fill="EC1818"/>
          </w:tcPr>
          <w:p w14:paraId="4339244D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  <w:sz w:val="24"/>
              </w:rPr>
            </w:pPr>
            <w:r>
              <w:fldChar w:fldCharType="begin">
                <w:ffData>
                  <w:name w:val="GestionPrev_1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color w:val="FFFFFF" w:themeColor="background1"/>
                <w:sz w:val="22"/>
              </w:rPr>
              <w:t>D</w:t>
            </w:r>
          </w:p>
        </w:tc>
        <w:tc>
          <w:tcPr>
            <w:tcW w:w="3672" w:type="dxa"/>
            <w:gridSpan w:val="4"/>
            <w:shd w:val="clear" w:color="auto" w:fill="FF7415"/>
          </w:tcPr>
          <w:p w14:paraId="02326AEE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2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C</w:t>
            </w:r>
          </w:p>
        </w:tc>
        <w:tc>
          <w:tcPr>
            <w:tcW w:w="3936" w:type="dxa"/>
            <w:gridSpan w:val="4"/>
            <w:shd w:val="clear" w:color="auto" w:fill="FFFF00"/>
          </w:tcPr>
          <w:p w14:paraId="633CCE7A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3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B</w:t>
            </w:r>
          </w:p>
        </w:tc>
        <w:tc>
          <w:tcPr>
            <w:tcW w:w="3705" w:type="dxa"/>
            <w:gridSpan w:val="4"/>
            <w:shd w:val="clear" w:color="auto" w:fill="92D050"/>
          </w:tcPr>
          <w:p w14:paraId="2ECA09FF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  <w:sz w:val="24"/>
              </w:rPr>
            </w:pPr>
            <w:r>
              <w:fldChar w:fldCharType="begin">
                <w:ffData>
                  <w:name w:val="GestionPrev_4_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D47246">
              <w:rPr>
                <w:rFonts w:asciiTheme="minorHAnsi" w:hAnsiTheme="minorHAnsi" w:cs="Calibri"/>
                <w:b/>
                <w:sz w:val="22"/>
              </w:rPr>
              <w:t>A</w:t>
            </w:r>
          </w:p>
        </w:tc>
      </w:tr>
      <w:tr w:rsidR="00E70776" w:rsidRPr="00F9548B" w14:paraId="4954C6FF" w14:textId="77777777" w:rsidTr="00411E38">
        <w:tc>
          <w:tcPr>
            <w:tcW w:w="3510" w:type="dxa"/>
            <w:gridSpan w:val="3"/>
          </w:tcPr>
          <w:p w14:paraId="2B1E9457" w14:textId="77777777" w:rsidR="00E70776" w:rsidRDefault="00E70776" w:rsidP="00411E38">
            <w:pPr>
              <w:spacing w:after="60"/>
              <w:ind w:left="284" w:hanging="284"/>
              <w:contextualSpacing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CE1A01">
              <w:t xml:space="preserve">L’entreprise ne mène aucune action de sensibilisation de ses salariés </w:t>
            </w:r>
            <w:r w:rsidR="00CE1A01" w:rsidRPr="00CE1A01">
              <w:t>aux risques liés aux pratiques addictives et aux règles d’hygiène de vie</w:t>
            </w:r>
            <w:r w:rsidR="00CE1A01">
              <w:t>.</w:t>
            </w:r>
          </w:p>
          <w:p w14:paraId="4F2DA918" w14:textId="77777777" w:rsidR="00E70776" w:rsidRDefault="00E70776" w:rsidP="00411E38">
            <w:pPr>
              <w:spacing w:after="60"/>
              <w:ind w:left="284" w:hanging="284"/>
              <w:contextualSpacing w:val="0"/>
            </w:pPr>
          </w:p>
          <w:p w14:paraId="25BCCF3E" w14:textId="77777777" w:rsidR="00E70776" w:rsidRDefault="00E70776" w:rsidP="00411E38">
            <w:pPr>
              <w:spacing w:after="60"/>
              <w:ind w:left="284" w:hanging="284"/>
              <w:contextualSpacing w:val="0"/>
            </w:pPr>
          </w:p>
          <w:p w14:paraId="576748FA" w14:textId="77777777" w:rsidR="00E70776" w:rsidRPr="00F9548B" w:rsidRDefault="00E70776" w:rsidP="00411E38">
            <w:pPr>
              <w:spacing w:after="60"/>
              <w:ind w:left="284" w:right="-103" w:hanging="284"/>
              <w:contextualSpacing w:val="0"/>
              <w:rPr>
                <w:szCs w:val="18"/>
              </w:rPr>
            </w:pPr>
          </w:p>
        </w:tc>
        <w:tc>
          <w:tcPr>
            <w:tcW w:w="3672" w:type="dxa"/>
            <w:gridSpan w:val="4"/>
          </w:tcPr>
          <w:p w14:paraId="3067754A" w14:textId="77777777" w:rsidR="00CE1A01" w:rsidRDefault="00E70776" w:rsidP="00CE1A01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 w:rsidR="00CE1A01">
              <w:rPr>
                <w:rFonts w:ascii="ArialMT" w:hAnsi="ArialMT" w:cs="ArialMT"/>
                <w:color w:val="000000"/>
                <w:szCs w:val="20"/>
              </w:rPr>
              <w:t>L’entreprise communique et réalise des campagnes sous forme d’affichages ou de consignes/conseils auprès de ses salariés</w:t>
            </w:r>
            <w:r w:rsidR="00320D73">
              <w:rPr>
                <w:rFonts w:ascii="ArialMT" w:hAnsi="ArialMT" w:cs="ArialMT"/>
                <w:color w:val="000000"/>
                <w:szCs w:val="20"/>
              </w:rPr>
              <w:t xml:space="preserve">, sur les </w:t>
            </w:r>
            <w:r w:rsidR="00320D73" w:rsidRPr="00CE1A01">
              <w:t>risques liés aux pratiques addictives et aux règles d’hygiène de vie</w:t>
            </w:r>
            <w:r w:rsidR="00CE1A01">
              <w:rPr>
                <w:rFonts w:ascii="ArialMT" w:hAnsi="ArialMT" w:cs="ArialMT"/>
                <w:color w:val="000000"/>
                <w:szCs w:val="20"/>
              </w:rPr>
              <w:t>.</w:t>
            </w:r>
          </w:p>
          <w:p w14:paraId="0C0B62E4" w14:textId="77777777" w:rsidR="00E70776" w:rsidRPr="00F9548B" w:rsidRDefault="00E70776" w:rsidP="00411E38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  <w:p w14:paraId="2BDD717D" w14:textId="77777777" w:rsidR="00E70776" w:rsidRPr="00F9548B" w:rsidRDefault="00E70776" w:rsidP="00411E38">
            <w:pPr>
              <w:spacing w:after="60"/>
              <w:ind w:left="284" w:hanging="284"/>
              <w:contextualSpacing w:val="0"/>
              <w:rPr>
                <w:szCs w:val="18"/>
              </w:rPr>
            </w:pPr>
          </w:p>
        </w:tc>
        <w:tc>
          <w:tcPr>
            <w:tcW w:w="3936" w:type="dxa"/>
            <w:gridSpan w:val="4"/>
          </w:tcPr>
          <w:p w14:paraId="695785C6" w14:textId="77777777" w:rsidR="00411E38" w:rsidRDefault="00411E38" w:rsidP="00411E38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L’entreprise </w:t>
            </w:r>
            <w:r>
              <w:rPr>
                <w:rFonts w:ascii="ArialMT" w:hAnsi="ArialMT" w:cs="ArialMT"/>
                <w:color w:val="000000"/>
                <w:szCs w:val="20"/>
              </w:rPr>
              <w:t>mène des actions de sensibilisation régulières à destination de ses salariés sur les thématiques suivantes :</w:t>
            </w:r>
          </w:p>
          <w:p w14:paraId="5DB3F410" w14:textId="77777777" w:rsidR="00411E38" w:rsidRDefault="00411E38" w:rsidP="00411E38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rPr>
                <w:rFonts w:ascii="ArialMT" w:hAnsi="ArialMT" w:cs="ArialMT"/>
                <w:color w:val="000000"/>
                <w:szCs w:val="20"/>
              </w:rPr>
              <w:t>- conduites addictives : alcool, stupéfiants, médicaments, etc.</w:t>
            </w:r>
          </w:p>
          <w:p w14:paraId="5BA702AC" w14:textId="77777777" w:rsidR="00411E38" w:rsidRDefault="00411E38" w:rsidP="00411E38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rPr>
                <w:rFonts w:ascii="ArialMT" w:hAnsi="ArialMT" w:cs="ArialMT"/>
                <w:color w:val="000000"/>
                <w:szCs w:val="20"/>
              </w:rPr>
              <w:t>- hygiène de vie : alimentation, sommeil, etc.</w:t>
            </w:r>
          </w:p>
          <w:p w14:paraId="311E59CD" w14:textId="77777777" w:rsidR="00411E38" w:rsidRDefault="00411E38" w:rsidP="00411E38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rPr>
                <w:rFonts w:ascii="ArialMT" w:hAnsi="ArialMT" w:cs="ArialMT"/>
                <w:color w:val="000000"/>
                <w:szCs w:val="20"/>
              </w:rPr>
              <w:t>- activité physique, etc.</w:t>
            </w:r>
          </w:p>
          <w:p w14:paraId="7467D4BA" w14:textId="77777777" w:rsidR="00411E38" w:rsidRDefault="00411E38" w:rsidP="00411E38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rPr>
                <w:rFonts w:ascii="ArialMT" w:hAnsi="ArialMT" w:cs="ArialMT"/>
                <w:color w:val="000000"/>
                <w:szCs w:val="20"/>
              </w:rPr>
              <w:t>- etc.</w:t>
            </w:r>
          </w:p>
          <w:p w14:paraId="4E58D9CE" w14:textId="77777777" w:rsidR="00411E38" w:rsidRDefault="00411E38" w:rsidP="00411E38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</w:p>
          <w:p w14:paraId="41A8A5F4" w14:textId="77777777" w:rsidR="00E70776" w:rsidRPr="00F9548B" w:rsidRDefault="00E70776" w:rsidP="00CE1A01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</w:p>
        </w:tc>
        <w:tc>
          <w:tcPr>
            <w:tcW w:w="3705" w:type="dxa"/>
            <w:gridSpan w:val="4"/>
          </w:tcPr>
          <w:p w14:paraId="7DF34D9D" w14:textId="77777777" w:rsidR="00164D0D" w:rsidRDefault="004B3A60" w:rsidP="00164D0D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164D0D">
              <w:t xml:space="preserve"> L’entreprise </w:t>
            </w:r>
            <w:r w:rsidR="00164D0D">
              <w:rPr>
                <w:rFonts w:ascii="ArialMT" w:hAnsi="ArialMT" w:cs="ArialMT"/>
                <w:color w:val="000000"/>
                <w:szCs w:val="20"/>
              </w:rPr>
              <w:t xml:space="preserve">mène des actions de sensibilisation </w:t>
            </w:r>
            <w:r w:rsidR="00CE1A01" w:rsidRPr="00CA3267">
              <w:rPr>
                <w:rFonts w:ascii="ArialMT" w:hAnsi="ArialMT" w:cs="ArialMT"/>
                <w:color w:val="0070C0"/>
                <w:szCs w:val="20"/>
              </w:rPr>
              <w:t>annuellement</w:t>
            </w:r>
            <w:r w:rsidR="00164D0D">
              <w:rPr>
                <w:rFonts w:ascii="ArialMT" w:hAnsi="ArialMT" w:cs="ArialMT"/>
                <w:color w:val="000000"/>
                <w:szCs w:val="20"/>
              </w:rPr>
              <w:t xml:space="preserve"> à destination de ses salariés sur les thématiques suivantes :</w:t>
            </w:r>
          </w:p>
          <w:p w14:paraId="79F58747" w14:textId="77777777" w:rsidR="00164D0D" w:rsidRDefault="00164D0D" w:rsidP="00164D0D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rPr>
                <w:rFonts w:ascii="ArialMT" w:hAnsi="ArialMT" w:cs="ArialMT"/>
                <w:color w:val="000000"/>
                <w:szCs w:val="20"/>
              </w:rPr>
              <w:t>- conduites addictives : alcool, stupéfiants, médicaments, etc.</w:t>
            </w:r>
          </w:p>
          <w:p w14:paraId="5B53A9C0" w14:textId="77777777" w:rsidR="00164D0D" w:rsidRDefault="00164D0D" w:rsidP="00164D0D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rPr>
                <w:rFonts w:ascii="ArialMT" w:hAnsi="ArialMT" w:cs="ArialMT"/>
                <w:color w:val="000000"/>
                <w:szCs w:val="20"/>
              </w:rPr>
              <w:t>- hygiène de vie : alimentation, sommeil, etc.</w:t>
            </w:r>
          </w:p>
          <w:p w14:paraId="33A40770" w14:textId="77777777" w:rsidR="00164D0D" w:rsidRDefault="00164D0D" w:rsidP="00164D0D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rPr>
                <w:rFonts w:ascii="ArialMT" w:hAnsi="ArialMT" w:cs="ArialMT"/>
                <w:color w:val="000000"/>
                <w:szCs w:val="20"/>
              </w:rPr>
              <w:t>- activité physique, etc.</w:t>
            </w:r>
          </w:p>
          <w:p w14:paraId="36BE219D" w14:textId="77777777" w:rsidR="00164D0D" w:rsidRDefault="00164D0D" w:rsidP="00164D0D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rPr>
                <w:rFonts w:ascii="ArialMT" w:hAnsi="ArialMT" w:cs="ArialMT"/>
                <w:color w:val="000000"/>
                <w:szCs w:val="20"/>
              </w:rPr>
              <w:t>- etc.</w:t>
            </w:r>
          </w:p>
          <w:p w14:paraId="371C5A47" w14:textId="77777777" w:rsidR="00CE1A01" w:rsidRDefault="00CE1A01" w:rsidP="00CE1A01">
            <w:pPr>
              <w:autoSpaceDE w:val="0"/>
              <w:autoSpaceDN w:val="0"/>
              <w:adjustRightInd w:val="0"/>
              <w:spacing w:after="0"/>
              <w:contextualSpacing w:val="0"/>
              <w:jc w:val="left"/>
              <w:rPr>
                <w:rFonts w:ascii="ArialMT" w:hAnsi="ArialMT" w:cs="ArialMT"/>
                <w:color w:val="00000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164D0D">
              <w:rPr>
                <w:color w:val="0070C0"/>
              </w:rPr>
              <w:t xml:space="preserve">L’entreprise </w:t>
            </w:r>
            <w:r w:rsidRPr="00164D0D">
              <w:rPr>
                <w:rFonts w:ascii="ArialMT" w:hAnsi="ArialMT" w:cs="ArialMT"/>
                <w:color w:val="0070C0"/>
                <w:szCs w:val="20"/>
              </w:rPr>
              <w:t>fait le point sur les effets du métier de conducteur sur la santé en lien avec les acteurs internes et externes à l’entreprise (Services de santé au travail, infirmière, etc.) afin de définir un plan d’action.</w:t>
            </w:r>
          </w:p>
          <w:p w14:paraId="55C03241" w14:textId="77777777" w:rsidR="00E70776" w:rsidRPr="00F9548B" w:rsidRDefault="00E70776" w:rsidP="00CE1A01">
            <w:pPr>
              <w:spacing w:before="60" w:after="60"/>
              <w:ind w:left="284" w:hanging="284"/>
              <w:contextualSpacing w:val="0"/>
              <w:rPr>
                <w:szCs w:val="18"/>
              </w:rPr>
            </w:pPr>
          </w:p>
        </w:tc>
      </w:tr>
      <w:tr w:rsidR="00E70776" w:rsidRPr="00822F0F" w14:paraId="58D22041" w14:textId="77777777" w:rsidTr="00CF01B7">
        <w:trPr>
          <w:gridAfter w:val="1"/>
          <w:wAfter w:w="6" w:type="dxa"/>
        </w:trPr>
        <w:tc>
          <w:tcPr>
            <w:tcW w:w="250" w:type="dxa"/>
            <w:shd w:val="clear" w:color="auto" w:fill="EC1818"/>
          </w:tcPr>
          <w:p w14:paraId="5463073E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EC1818"/>
          </w:tcPr>
          <w:p w14:paraId="7619B0DC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  <w:r w:rsidRPr="00D47246">
              <w:rPr>
                <w:rFonts w:asciiTheme="minorHAnsi" w:hAnsiTheme="minorHAnsi" w:cs="Calibri"/>
                <w:b/>
                <w:color w:val="FFFFFF" w:themeColor="background1"/>
              </w:rPr>
              <w:t xml:space="preserve">2021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42" w:type="dxa"/>
            <w:shd w:val="clear" w:color="auto" w:fill="EC1818"/>
          </w:tcPr>
          <w:p w14:paraId="52A2D1DF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  <w:color w:val="FFFFFF" w:themeColor="background1"/>
              </w:rPr>
            </w:pPr>
            <w:r>
              <w:rPr>
                <w:rFonts w:asciiTheme="minorHAnsi" w:hAnsiTheme="minorHAnsi" w:cs="Calibri"/>
                <w:b/>
                <w:color w:val="FFFFFF" w:themeColor="background1"/>
              </w:rPr>
              <w:t>2022</w:t>
            </w:r>
            <w:r w:rsidRPr="00D47246">
              <w:rPr>
                <w:rFonts w:asciiTheme="minorHAnsi" w:hAnsiTheme="minorHAnsi" w:cs="Calibri"/>
                <w:b/>
                <w:color w:val="FFFFFF" w:themeColor="background1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6" w:type="dxa"/>
            <w:shd w:val="clear" w:color="auto" w:fill="FF7415"/>
          </w:tcPr>
          <w:p w14:paraId="4B5A2BDB" w14:textId="77777777" w:rsidR="00E70776" w:rsidRPr="00822F0F" w:rsidRDefault="00E70776" w:rsidP="00411E38">
            <w:pPr>
              <w:ind w:left="-1664" w:right="181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465" w:type="dxa"/>
            <w:shd w:val="clear" w:color="auto" w:fill="FF7415"/>
          </w:tcPr>
          <w:p w14:paraId="5D515436" w14:textId="77777777" w:rsidR="00E70776" w:rsidRPr="00822F0F" w:rsidRDefault="00E70776" w:rsidP="00411E38">
            <w:pPr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 w:rsidRPr="00293E95">
              <w:rPr>
                <w:rFonts w:asciiTheme="minorHAnsi" w:hAnsiTheme="minorHAnsi" w:cs="Calibri"/>
                <w:b/>
              </w:rPr>
              <w:t xml:space="preserve"> </w:t>
            </w:r>
            <w:r w:rsidRPr="00293E9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E95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Pr="00293E95">
              <w:rPr>
                <w:rFonts w:asciiTheme="minorHAnsi" w:hAnsiTheme="minorHAnsi" w:cs="Calibri"/>
                <w:b/>
              </w:rPr>
            </w:r>
            <w:r w:rsidRPr="00293E95">
              <w:rPr>
                <w:rFonts w:asciiTheme="minorHAnsi" w:hAnsiTheme="minorHAnsi" w:cs="Calibri"/>
                <w:b/>
              </w:rPr>
              <w:fldChar w:fldCharType="end"/>
            </w:r>
          </w:p>
        </w:tc>
        <w:tc>
          <w:tcPr>
            <w:tcW w:w="1965" w:type="dxa"/>
            <w:shd w:val="clear" w:color="auto" w:fill="FF7415"/>
          </w:tcPr>
          <w:p w14:paraId="14188BCA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 w:rsidRPr="00293E95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3E95">
              <w:rPr>
                <w:rFonts w:asciiTheme="minorHAnsi" w:hAnsiTheme="minorHAnsi" w:cs="Calibri"/>
                <w:b/>
              </w:rPr>
              <w:instrText xml:space="preserve"> FORMCHECKBOX </w:instrText>
            </w:r>
            <w:r w:rsidRPr="00293E95">
              <w:rPr>
                <w:rFonts w:asciiTheme="minorHAnsi" w:hAnsiTheme="minorHAnsi" w:cs="Calibri"/>
                <w:b/>
              </w:rPr>
            </w:r>
            <w:r w:rsidRPr="00293E95">
              <w:rPr>
                <w:rFonts w:asciiTheme="minorHAnsi" w:hAnsiTheme="minorHAnsi" w:cs="Calibri"/>
                <w:b/>
              </w:rPr>
              <w:fldChar w:fldCharType="end"/>
            </w:r>
          </w:p>
        </w:tc>
        <w:tc>
          <w:tcPr>
            <w:tcW w:w="236" w:type="dxa"/>
            <w:gridSpan w:val="2"/>
            <w:shd w:val="clear" w:color="auto" w:fill="FFFF00"/>
          </w:tcPr>
          <w:p w14:paraId="0CB774A4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627" w:type="dxa"/>
            <w:shd w:val="clear" w:color="auto" w:fill="FFFF00"/>
          </w:tcPr>
          <w:p w14:paraId="75026A27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073" w:type="dxa"/>
            <w:shd w:val="clear" w:color="auto" w:fill="FFFF00"/>
          </w:tcPr>
          <w:p w14:paraId="78AF4B4E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36" w:type="dxa"/>
            <w:gridSpan w:val="2"/>
            <w:shd w:val="clear" w:color="auto" w:fill="92D050"/>
          </w:tcPr>
          <w:p w14:paraId="77E8FA53" w14:textId="77777777" w:rsidR="00E70776" w:rsidRPr="00822F0F" w:rsidRDefault="00E70776" w:rsidP="00CF01B7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660" w:type="dxa"/>
            <w:shd w:val="clear" w:color="auto" w:fill="92D050"/>
          </w:tcPr>
          <w:p w14:paraId="3FD84042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</w:rPr>
            </w:pPr>
            <w:r w:rsidRPr="00D47246">
              <w:rPr>
                <w:rFonts w:asciiTheme="minorHAnsi" w:hAnsiTheme="minorHAnsi" w:cs="Calibri"/>
                <w:b/>
              </w:rPr>
              <w:t>2021</w:t>
            </w:r>
            <w:r>
              <w:rPr>
                <w:rFonts w:asciiTheme="minorHAnsi" w:hAnsiTheme="minorHAnsi" w:cs="Calibr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809" w:type="dxa"/>
            <w:shd w:val="clear" w:color="auto" w:fill="92D050"/>
          </w:tcPr>
          <w:p w14:paraId="6625F26D" w14:textId="77777777" w:rsidR="00E70776" w:rsidRPr="00822F0F" w:rsidRDefault="00E70776" w:rsidP="00411E3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2022</w:t>
            </w:r>
            <w:r w:rsidRPr="00D47246">
              <w:rPr>
                <w:rFonts w:asciiTheme="minorHAnsi" w:hAnsiTheme="minorHAnsi" w:cs="Calibri"/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70776" w:rsidRPr="00BB1E7B" w14:paraId="4492D250" w14:textId="77777777" w:rsidTr="00411E38">
        <w:trPr>
          <w:trHeight w:val="1313"/>
        </w:trPr>
        <w:tc>
          <w:tcPr>
            <w:tcW w:w="14823" w:type="dxa"/>
            <w:gridSpan w:val="15"/>
          </w:tcPr>
          <w:p w14:paraId="102C4398" w14:textId="77777777" w:rsidR="00E70776" w:rsidRPr="00D97A26" w:rsidRDefault="00E70776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  <w:r w:rsidRPr="00D97A26">
              <w:t>Commentaires 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29D9DD" w14:textId="77777777" w:rsidR="00E70776" w:rsidRPr="00D97A26" w:rsidRDefault="00E70776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1997BD3E" w14:textId="77777777" w:rsidR="00E70776" w:rsidRDefault="00E70776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6D43B1B6" w14:textId="77777777" w:rsidR="00E70776" w:rsidRPr="00D97A26" w:rsidRDefault="00E70776" w:rsidP="00411E38">
            <w:pPr>
              <w:tabs>
                <w:tab w:val="left" w:pos="284"/>
              </w:tabs>
              <w:spacing w:before="60" w:after="60"/>
              <w:ind w:left="284" w:hanging="284"/>
              <w:contextualSpacing w:val="0"/>
            </w:pPr>
          </w:p>
          <w:p w14:paraId="59058A2D" w14:textId="77777777" w:rsidR="00E70776" w:rsidRPr="00D97A26" w:rsidRDefault="00E70776" w:rsidP="00411E38">
            <w:pPr>
              <w:tabs>
                <w:tab w:val="left" w:pos="284"/>
              </w:tabs>
              <w:spacing w:before="60" w:after="60"/>
              <w:contextualSpacing w:val="0"/>
            </w:pPr>
          </w:p>
        </w:tc>
      </w:tr>
    </w:tbl>
    <w:p w14:paraId="4F9B2B77" w14:textId="77777777" w:rsidR="002A1FC8" w:rsidRPr="00F9548B" w:rsidRDefault="002A1FC8" w:rsidP="00F236F4">
      <w:pPr>
        <w:rPr>
          <w:sz w:val="14"/>
        </w:rPr>
      </w:pPr>
    </w:p>
    <w:bookmarkEnd w:id="0"/>
    <w:p w14:paraId="0EDF5D5C" w14:textId="77777777" w:rsidR="00F9548B" w:rsidRDefault="00F9548B" w:rsidP="00E70776"/>
    <w:sectPr w:rsidR="00F9548B" w:rsidSect="0080051F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2" w:right="1103" w:bottom="284" w:left="567" w:header="1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7C1A" w14:textId="77777777" w:rsidR="00AD0783" w:rsidRDefault="00AD0783" w:rsidP="00EE3E97">
      <w:pPr>
        <w:spacing w:after="0"/>
      </w:pPr>
      <w:r>
        <w:separator/>
      </w:r>
    </w:p>
  </w:endnote>
  <w:endnote w:type="continuationSeparator" w:id="0">
    <w:p w14:paraId="5EC5BA65" w14:textId="77777777" w:rsidR="00AD0783" w:rsidRDefault="00AD0783" w:rsidP="00EE3E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6B8D" w14:textId="77777777" w:rsidR="00411E38" w:rsidRPr="006B243F" w:rsidRDefault="00411E38" w:rsidP="006B243F">
    <w:pPr>
      <w:pStyle w:val="Normalpetitepolice"/>
      <w:tabs>
        <w:tab w:val="left" w:pos="15309"/>
      </w:tabs>
    </w:pPr>
    <w:r>
      <w:rPr>
        <w:sz w:val="16"/>
      </w:rPr>
      <w:t>2020-10-20</w:t>
    </w:r>
    <w:r w:rsidRPr="006B243F">
      <w:rPr>
        <w:sz w:val="16"/>
      </w:rPr>
      <w:tab/>
    </w:r>
    <w:r w:rsidRPr="006B243F">
      <w:rPr>
        <w:sz w:val="16"/>
      </w:rPr>
      <w:fldChar w:fldCharType="begin"/>
    </w:r>
    <w:r w:rsidRPr="006B243F">
      <w:rPr>
        <w:sz w:val="16"/>
      </w:rPr>
      <w:instrText>PAGE   \* MERGEFORMAT</w:instrText>
    </w:r>
    <w:r w:rsidRPr="006B243F">
      <w:rPr>
        <w:sz w:val="16"/>
      </w:rPr>
      <w:fldChar w:fldCharType="separate"/>
    </w:r>
    <w:r>
      <w:rPr>
        <w:noProof/>
        <w:sz w:val="16"/>
      </w:rPr>
      <w:t>1</w:t>
    </w:r>
    <w:r w:rsidRPr="006B243F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9B5" w14:textId="77777777" w:rsidR="00411E38" w:rsidRDefault="00AD0783" w:rsidP="0041488D">
    <w:pPr>
      <w:spacing w:after="40"/>
      <w:ind w:left="426"/>
      <w:rPr>
        <w:rFonts w:ascii="Malgun Gothic" w:eastAsia="Malgun Gothic" w:hAnsi="Malgun Gothic"/>
        <w:b/>
        <w:bCs/>
        <w:color w:val="112060"/>
        <w:szCs w:val="2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98CE403" wp14:editId="1D14226E">
          <wp:simplePos x="0" y="0"/>
          <wp:positionH relativeFrom="column">
            <wp:posOffset>190500</wp:posOffset>
          </wp:positionH>
          <wp:positionV relativeFrom="paragraph">
            <wp:posOffset>0</wp:posOffset>
          </wp:positionV>
          <wp:extent cx="333375" cy="285750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E38">
      <w:rPr>
        <w:rFonts w:ascii="Malgun Gothic" w:eastAsia="Malgun Gothic" w:hAnsi="Malgun Gothic"/>
        <w:b/>
        <w:bCs/>
        <w:color w:val="112060"/>
        <w:szCs w:val="20"/>
      </w:rPr>
      <w:t>Carsat Bourgogne-Franche-Comt</w:t>
    </w:r>
    <w:r w:rsidR="00411E38">
      <w:rPr>
        <w:rFonts w:ascii="Malgun Gothic" w:eastAsia="Malgun Gothic" w:hAnsi="Malgun Gothic" w:hint="eastAsia"/>
        <w:b/>
        <w:bCs/>
        <w:color w:val="112060"/>
        <w:szCs w:val="20"/>
      </w:rPr>
      <w:t>é</w:t>
    </w:r>
  </w:p>
  <w:p w14:paraId="21576800" w14:textId="77777777" w:rsidR="00411E38" w:rsidRDefault="00411E38" w:rsidP="0041488D">
    <w:pPr>
      <w:spacing w:after="80"/>
      <w:ind w:left="426"/>
      <w:rPr>
        <w:rFonts w:cs="Arial"/>
        <w:color w:val="112060"/>
        <w:sz w:val="16"/>
        <w:szCs w:val="16"/>
      </w:rPr>
    </w:pPr>
    <w:r>
      <w:rPr>
        <w:color w:val="112060"/>
        <w:sz w:val="16"/>
        <w:szCs w:val="16"/>
      </w:rPr>
      <w:t>Assurance Maladie Risques professionnels</w:t>
    </w:r>
  </w:p>
  <w:p w14:paraId="313D9A46" w14:textId="77777777" w:rsidR="00411E38" w:rsidRDefault="00411E38" w:rsidP="0041488D">
    <w:pPr>
      <w:spacing w:after="80"/>
      <w:ind w:left="426"/>
      <w:rPr>
        <w:rFonts w:ascii="Malgun Gothic" w:eastAsia="Malgun Gothic" w:hAnsi="Malgun Gothic" w:cs="Calibri"/>
        <w:color w:val="E36C0A"/>
        <w:sz w:val="18"/>
        <w:szCs w:val="18"/>
      </w:rPr>
    </w:pPr>
    <w:r w:rsidRPr="00DB6B97">
      <w:rPr>
        <w:rFonts w:ascii="Malgun Gothic" w:eastAsia="Malgun Gothic" w:hAnsi="Malgun Gothic"/>
        <w:color w:val="E36C0A"/>
        <w:sz w:val="18"/>
        <w:szCs w:val="18"/>
      </w:rPr>
      <w:t>www.carsat-bfc.fr</w:t>
    </w:r>
    <w:r>
      <w:rPr>
        <w:rFonts w:ascii="Malgun Gothic" w:eastAsia="Malgun Gothic" w:hAnsi="Malgun Gothic"/>
        <w:color w:val="E36C0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8773" w14:textId="77777777" w:rsidR="00AD0783" w:rsidRDefault="00AD0783" w:rsidP="00EE3E97">
      <w:pPr>
        <w:spacing w:after="0"/>
      </w:pPr>
      <w:r>
        <w:separator/>
      </w:r>
    </w:p>
  </w:footnote>
  <w:footnote w:type="continuationSeparator" w:id="0">
    <w:p w14:paraId="689D0219" w14:textId="77777777" w:rsidR="00AD0783" w:rsidRDefault="00AD0783" w:rsidP="00EE3E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7E56" w14:textId="77777777" w:rsidR="00411E38" w:rsidRPr="00D6496D" w:rsidRDefault="00411E38" w:rsidP="00D6496D">
    <w:pPr>
      <w:jc w:val="center"/>
      <w:rPr>
        <w:rFonts w:ascii="Bahnschrift SemiLight" w:hAnsi="Bahnschrift SemiLight"/>
        <w:b/>
        <w:color w:val="31849B" w:themeColor="accent5" w:themeShade="BF"/>
        <w:sz w:val="28"/>
        <w:szCs w:val="28"/>
      </w:rPr>
    </w:pPr>
  </w:p>
  <w:p w14:paraId="663CA3BF" w14:textId="77777777" w:rsidR="00411E38" w:rsidRDefault="00AD0783" w:rsidP="00A623A1">
    <w:pPr>
      <w:jc w:val="center"/>
      <w:rPr>
        <w:rFonts w:ascii="Bahnschrift SemiLight" w:hAnsi="Bahnschrift SemiLight"/>
        <w:b/>
        <w:color w:val="31849B" w:themeColor="accent5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DEAB853" wp14:editId="50ADF808">
          <wp:simplePos x="0" y="0"/>
          <wp:positionH relativeFrom="column">
            <wp:posOffset>0</wp:posOffset>
          </wp:positionH>
          <wp:positionV relativeFrom="paragraph">
            <wp:posOffset>45720</wp:posOffset>
          </wp:positionV>
          <wp:extent cx="1864995" cy="617220"/>
          <wp:effectExtent l="0" t="0" r="0" b="0"/>
          <wp:wrapNone/>
          <wp:docPr id="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E38">
      <w:rPr>
        <w:rFonts w:ascii="Bahnschrift SemiLight" w:hAnsi="Bahnschrift SemiLight"/>
        <w:b/>
        <w:color w:val="31849B" w:themeColor="accent5" w:themeShade="BF"/>
        <w:sz w:val="28"/>
        <w:szCs w:val="28"/>
      </w:rPr>
      <w:t xml:space="preserve">Programme expérimental Risque Routier </w:t>
    </w:r>
  </w:p>
  <w:p w14:paraId="3F62D5FD" w14:textId="77777777" w:rsidR="00411E38" w:rsidRPr="00D6496D" w:rsidRDefault="00411E38" w:rsidP="00A623A1">
    <w:pPr>
      <w:jc w:val="center"/>
      <w:rPr>
        <w:rFonts w:ascii="Bahnschrift SemiLight" w:hAnsi="Bahnschrift SemiLight"/>
        <w:b/>
        <w:color w:val="31849B" w:themeColor="accent5" w:themeShade="BF"/>
        <w:sz w:val="28"/>
        <w:szCs w:val="28"/>
      </w:rPr>
    </w:pPr>
    <w:r>
      <w:rPr>
        <w:rFonts w:ascii="Bahnschrift SemiLight" w:hAnsi="Bahnschrift SemiLight"/>
        <w:b/>
        <w:color w:val="31849B" w:themeColor="accent5" w:themeShade="BF"/>
        <w:sz w:val="28"/>
        <w:szCs w:val="28"/>
      </w:rPr>
      <w:t>dans le Transport Routier de Marchandises</w:t>
    </w:r>
  </w:p>
  <w:p w14:paraId="4DB83190" w14:textId="77777777" w:rsidR="00411E38" w:rsidRPr="00D6496D" w:rsidRDefault="00411E38" w:rsidP="00D6496D">
    <w:pPr>
      <w:jc w:val="center"/>
      <w:rPr>
        <w:rFonts w:ascii="Bahnschrift SemiLight" w:hAnsi="Bahnschrift SemiLight"/>
        <w:b/>
        <w:color w:val="31849B" w:themeColor="accent5" w:themeShade="BF"/>
        <w:sz w:val="28"/>
        <w:szCs w:val="28"/>
      </w:rPr>
    </w:pPr>
  </w:p>
  <w:p w14:paraId="2E52354F" w14:textId="77777777" w:rsidR="00411E38" w:rsidRPr="00D6496D" w:rsidRDefault="00411E38" w:rsidP="00A623A1">
    <w:pPr>
      <w:jc w:val="center"/>
      <w:rPr>
        <w:rFonts w:ascii="Bahnschrift SemiLight" w:hAnsi="Bahnschrift SemiLight"/>
        <w:color w:val="31849B" w:themeColor="accent5" w:themeShade="BF"/>
        <w:sz w:val="28"/>
        <w:szCs w:val="28"/>
      </w:rPr>
    </w:pPr>
    <w:r w:rsidRPr="00D6496D">
      <w:rPr>
        <w:rFonts w:ascii="Bahnschrift SemiLight" w:hAnsi="Bahnschrift SemiLight"/>
        <w:b/>
        <w:color w:val="31849B" w:themeColor="accent5" w:themeShade="BF"/>
        <w:sz w:val="28"/>
        <w:szCs w:val="28"/>
      </w:rPr>
      <w:t xml:space="preserve">Outil de positionnement </w:t>
    </w:r>
    <w:r>
      <w:rPr>
        <w:rFonts w:ascii="Bahnschrift SemiLight" w:hAnsi="Bahnschrift SemiLight"/>
        <w:b/>
        <w:color w:val="31849B" w:themeColor="accent5" w:themeShade="BF"/>
        <w:sz w:val="28"/>
        <w:szCs w:val="28"/>
      </w:rPr>
      <w:t>sur la prévention du risque routier</w:t>
    </w:r>
  </w:p>
  <w:p w14:paraId="22D3E2EE" w14:textId="77777777" w:rsidR="00411E38" w:rsidRPr="004F58B5" w:rsidRDefault="00411E38" w:rsidP="00F10530">
    <w:pPr>
      <w:tabs>
        <w:tab w:val="center" w:pos="7633"/>
      </w:tabs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F969" w14:textId="77777777" w:rsidR="00C914C2" w:rsidRDefault="00AD0783" w:rsidP="00C914C2">
    <w:pPr>
      <w:jc w:val="left"/>
      <w:rPr>
        <w:rFonts w:ascii="Bahnschrift SemiLight" w:hAnsi="Bahnschrift SemiLight"/>
        <w:b/>
        <w:color w:val="31849B" w:themeColor="accent5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D11275E" wp14:editId="56202088">
          <wp:simplePos x="0" y="0"/>
          <wp:positionH relativeFrom="column">
            <wp:posOffset>-1905</wp:posOffset>
          </wp:positionH>
          <wp:positionV relativeFrom="paragraph">
            <wp:posOffset>212725</wp:posOffset>
          </wp:positionV>
          <wp:extent cx="1864995" cy="617220"/>
          <wp:effectExtent l="0" t="0" r="0" b="0"/>
          <wp:wrapNone/>
          <wp:docPr id="2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AF301" w14:textId="77777777" w:rsidR="00411E38" w:rsidRDefault="00411E38" w:rsidP="00C914C2">
    <w:pPr>
      <w:jc w:val="center"/>
      <w:rPr>
        <w:rFonts w:ascii="Bahnschrift SemiLight" w:hAnsi="Bahnschrift SemiLight"/>
        <w:b/>
        <w:color w:val="31849B" w:themeColor="accent5" w:themeShade="BF"/>
        <w:sz w:val="28"/>
        <w:szCs w:val="28"/>
      </w:rPr>
    </w:pPr>
    <w:r>
      <w:rPr>
        <w:rFonts w:ascii="Bahnschrift SemiLight" w:hAnsi="Bahnschrift SemiLight"/>
        <w:b/>
        <w:color w:val="31849B" w:themeColor="accent5" w:themeShade="BF"/>
        <w:sz w:val="28"/>
        <w:szCs w:val="28"/>
      </w:rPr>
      <w:t>Programme expérimental Risque Routier</w:t>
    </w:r>
  </w:p>
  <w:p w14:paraId="7AA9609A" w14:textId="77777777" w:rsidR="00411E38" w:rsidRPr="00D6496D" w:rsidRDefault="00C914C2" w:rsidP="00C914C2">
    <w:pPr>
      <w:tabs>
        <w:tab w:val="left" w:pos="816"/>
        <w:tab w:val="center" w:pos="7584"/>
      </w:tabs>
      <w:jc w:val="left"/>
      <w:rPr>
        <w:rFonts w:ascii="Bahnschrift SemiLight" w:hAnsi="Bahnschrift SemiLight"/>
        <w:b/>
        <w:color w:val="31849B" w:themeColor="accent5" w:themeShade="BF"/>
        <w:sz w:val="28"/>
        <w:szCs w:val="28"/>
      </w:rPr>
    </w:pPr>
    <w:r>
      <w:rPr>
        <w:rFonts w:ascii="Bahnschrift SemiLight" w:hAnsi="Bahnschrift SemiLight"/>
        <w:b/>
        <w:color w:val="31849B" w:themeColor="accent5" w:themeShade="BF"/>
        <w:sz w:val="28"/>
        <w:szCs w:val="28"/>
      </w:rPr>
      <w:tab/>
    </w:r>
    <w:r>
      <w:rPr>
        <w:rFonts w:ascii="Bahnschrift SemiLight" w:hAnsi="Bahnschrift SemiLight"/>
        <w:b/>
        <w:color w:val="31849B" w:themeColor="accent5" w:themeShade="BF"/>
        <w:sz w:val="28"/>
        <w:szCs w:val="28"/>
      </w:rPr>
      <w:tab/>
    </w:r>
    <w:r w:rsidR="00411E38">
      <w:rPr>
        <w:rFonts w:ascii="Bahnschrift SemiLight" w:hAnsi="Bahnschrift SemiLight"/>
        <w:b/>
        <w:color w:val="31849B" w:themeColor="accent5" w:themeShade="BF"/>
        <w:sz w:val="28"/>
        <w:szCs w:val="28"/>
      </w:rPr>
      <w:t>dans le Transport Routier de Marchandises</w:t>
    </w:r>
  </w:p>
  <w:p w14:paraId="4EEBDBB8" w14:textId="77777777" w:rsidR="00411E38" w:rsidRPr="00D6496D" w:rsidRDefault="00411E38" w:rsidP="0041488D">
    <w:pPr>
      <w:jc w:val="center"/>
      <w:rPr>
        <w:rFonts w:ascii="Bahnschrift SemiLight" w:hAnsi="Bahnschrift SemiLight"/>
        <w:b/>
        <w:color w:val="31849B" w:themeColor="accent5" w:themeShade="BF"/>
        <w:sz w:val="28"/>
        <w:szCs w:val="28"/>
      </w:rPr>
    </w:pPr>
  </w:p>
  <w:p w14:paraId="495911B6" w14:textId="77777777" w:rsidR="00411E38" w:rsidRPr="00D6496D" w:rsidRDefault="00411E38" w:rsidP="0041488D">
    <w:pPr>
      <w:jc w:val="center"/>
      <w:rPr>
        <w:rFonts w:ascii="Bahnschrift SemiLight" w:hAnsi="Bahnschrift SemiLight"/>
        <w:color w:val="31849B" w:themeColor="accent5" w:themeShade="BF"/>
        <w:sz w:val="28"/>
        <w:szCs w:val="28"/>
      </w:rPr>
    </w:pPr>
    <w:r w:rsidRPr="00D6496D">
      <w:rPr>
        <w:rFonts w:ascii="Bahnschrift SemiLight" w:hAnsi="Bahnschrift SemiLight"/>
        <w:b/>
        <w:color w:val="31849B" w:themeColor="accent5" w:themeShade="BF"/>
        <w:sz w:val="28"/>
        <w:szCs w:val="28"/>
      </w:rPr>
      <w:t xml:space="preserve">Outil de positionnement </w:t>
    </w:r>
    <w:r>
      <w:rPr>
        <w:rFonts w:ascii="Bahnschrift SemiLight" w:hAnsi="Bahnschrift SemiLight"/>
        <w:b/>
        <w:color w:val="31849B" w:themeColor="accent5" w:themeShade="BF"/>
        <w:sz w:val="28"/>
        <w:szCs w:val="28"/>
      </w:rPr>
      <w:t>sur la prévention du risque routier</w:t>
    </w:r>
  </w:p>
  <w:p w14:paraId="79095439" w14:textId="77777777" w:rsidR="00411E38" w:rsidRDefault="00411E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6" type="#_x0000_t75" style="width:9pt;height:9pt" o:bullet="t">
        <v:imagedata r:id="rId1" o:title=""/>
      </v:shape>
    </w:pict>
  </w:numPicBullet>
  <w:numPicBullet w:numPicBulletId="1">
    <w:pict>
      <v:shape id="_x0000_i1467" type="#_x0000_t75" style="width:9pt;height:9pt" o:bullet="t">
        <v:imagedata r:id="rId2" o:title=""/>
      </v:shape>
    </w:pict>
  </w:numPicBullet>
  <w:numPicBullet w:numPicBulletId="2">
    <w:pict>
      <v:shape id="_x0000_i1468" type="#_x0000_t75" style="width:11.4pt;height:11.4pt" o:bullet="t">
        <v:imagedata r:id="rId3" o:title=""/>
      </v:shape>
    </w:pict>
  </w:numPicBullet>
  <w:numPicBullet w:numPicBulletId="3">
    <w:pict>
      <v:shape id="_x0000_i1469" type="#_x0000_t75" style="width:11.4pt;height:11.4pt" o:bullet="t">
        <v:imagedata r:id="rId4" o:title=""/>
      </v:shape>
    </w:pict>
  </w:numPicBullet>
  <w:abstractNum w:abstractNumId="0" w15:restartNumberingAfterBreak="0">
    <w:nsid w:val="0BD766E0"/>
    <w:multiLevelType w:val="hybridMultilevel"/>
    <w:tmpl w:val="EF648D14"/>
    <w:lvl w:ilvl="0" w:tplc="202468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3FE0"/>
    <w:multiLevelType w:val="hybridMultilevel"/>
    <w:tmpl w:val="845EA26A"/>
    <w:lvl w:ilvl="0" w:tplc="34A2ACB2">
      <w:start w:val="1"/>
      <w:numFmt w:val="bullet"/>
      <w:lvlText w:val="-"/>
      <w:lvlJc w:val="left"/>
      <w:pPr>
        <w:ind w:left="159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" w15:restartNumberingAfterBreak="0">
    <w:nsid w:val="1C62105A"/>
    <w:multiLevelType w:val="hybridMultilevel"/>
    <w:tmpl w:val="37CC1AE0"/>
    <w:lvl w:ilvl="0" w:tplc="5A700E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7B14"/>
    <w:multiLevelType w:val="hybridMultilevel"/>
    <w:tmpl w:val="0128D7E2"/>
    <w:lvl w:ilvl="0" w:tplc="81BEC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FCD25D9"/>
    <w:multiLevelType w:val="hybridMultilevel"/>
    <w:tmpl w:val="C246965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9850C9"/>
    <w:multiLevelType w:val="hybridMultilevel"/>
    <w:tmpl w:val="FC74B14E"/>
    <w:lvl w:ilvl="0" w:tplc="81BEC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F03D71"/>
    <w:multiLevelType w:val="hybridMultilevel"/>
    <w:tmpl w:val="B888EA24"/>
    <w:lvl w:ilvl="0" w:tplc="202468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43007"/>
    <w:multiLevelType w:val="multilevel"/>
    <w:tmpl w:val="5DF051F2"/>
    <w:lvl w:ilvl="0">
      <w:start w:val="1"/>
      <w:numFmt w:val="bullet"/>
      <w:pStyle w:val="PUCES"/>
      <w:lvlText w:val="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021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113CF"/>
    <w:multiLevelType w:val="hybridMultilevel"/>
    <w:tmpl w:val="43F8F86C"/>
    <w:lvl w:ilvl="0" w:tplc="649E96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1C0C78"/>
    <w:multiLevelType w:val="hybridMultilevel"/>
    <w:tmpl w:val="1DCEC44E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537A"/>
    <w:multiLevelType w:val="hybridMultilevel"/>
    <w:tmpl w:val="6554C374"/>
    <w:lvl w:ilvl="0" w:tplc="7FB84C4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07069"/>
    <w:multiLevelType w:val="hybridMultilevel"/>
    <w:tmpl w:val="A85E8CA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4B76A6"/>
    <w:multiLevelType w:val="hybridMultilevel"/>
    <w:tmpl w:val="36EEC000"/>
    <w:lvl w:ilvl="0" w:tplc="AD08B5F4">
      <w:start w:val="1"/>
      <w:numFmt w:val="bullet"/>
      <w:lvlText w:val="&gt;"/>
      <w:lvlJc w:val="left"/>
      <w:pPr>
        <w:ind w:left="2421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0B4669"/>
    <w:multiLevelType w:val="hybridMultilevel"/>
    <w:tmpl w:val="7EF62A6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053D6C"/>
    <w:multiLevelType w:val="hybridMultilevel"/>
    <w:tmpl w:val="F43A1060"/>
    <w:lvl w:ilvl="0" w:tplc="A57C0B4E">
      <w:start w:val="1"/>
      <w:numFmt w:val="bullet"/>
      <w:pStyle w:val="ColPuce1"/>
      <w:lvlText w:val=""/>
      <w:lvlJc w:val="left"/>
      <w:pPr>
        <w:ind w:left="720" w:hanging="360"/>
      </w:pPr>
      <w:rPr>
        <w:rFonts w:ascii="Wingdings" w:hAnsi="Wingdings" w:hint="default"/>
        <w:color w:val="00808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0ABA"/>
    <w:multiLevelType w:val="hybridMultilevel"/>
    <w:tmpl w:val="7EF62A6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900E8F"/>
    <w:multiLevelType w:val="hybridMultilevel"/>
    <w:tmpl w:val="60062E80"/>
    <w:lvl w:ilvl="0" w:tplc="2B8023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415A5"/>
    <w:multiLevelType w:val="hybridMultilevel"/>
    <w:tmpl w:val="0708072A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52B10"/>
    <w:multiLevelType w:val="hybridMultilevel"/>
    <w:tmpl w:val="8C4013A4"/>
    <w:lvl w:ilvl="0" w:tplc="DC08C5E0">
      <w:start w:val="1"/>
      <w:numFmt w:val="bullet"/>
      <w:pStyle w:val="ColPuce2"/>
      <w:lvlText w:val=""/>
      <w:lvlJc w:val="left"/>
      <w:pPr>
        <w:ind w:left="2138" w:hanging="360"/>
      </w:pPr>
      <w:rPr>
        <w:rFonts w:ascii="Symbol" w:hAnsi="Symbol" w:hint="default"/>
        <w:b/>
        <w:color w:val="008080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DDC3699"/>
    <w:multiLevelType w:val="hybridMultilevel"/>
    <w:tmpl w:val="77B25EC6"/>
    <w:lvl w:ilvl="0" w:tplc="74B00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C07CD0"/>
    <w:multiLevelType w:val="hybridMultilevel"/>
    <w:tmpl w:val="1334243A"/>
    <w:lvl w:ilvl="0" w:tplc="040C0007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67448"/>
    <w:multiLevelType w:val="hybridMultilevel"/>
    <w:tmpl w:val="8E364F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7A4219"/>
    <w:multiLevelType w:val="hybridMultilevel"/>
    <w:tmpl w:val="D870F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4BC5"/>
    <w:multiLevelType w:val="hybridMultilevel"/>
    <w:tmpl w:val="F20A0E42"/>
    <w:lvl w:ilvl="0" w:tplc="6DFA7ADE">
      <w:start w:val="1"/>
      <w:numFmt w:val="bullet"/>
      <w:lvlText w:val="&gt;"/>
      <w:lvlJc w:val="left"/>
      <w:pPr>
        <w:ind w:left="1070" w:hanging="360"/>
      </w:pPr>
      <w:rPr>
        <w:rFonts w:ascii="Arial Narrow" w:hAnsi="Arial Narrow" w:hint="default"/>
        <w:b/>
        <w:color w:val="0066CC"/>
      </w:rPr>
    </w:lvl>
    <w:lvl w:ilvl="1" w:tplc="040C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4" w15:restartNumberingAfterBreak="0">
    <w:nsid w:val="65E558E0"/>
    <w:multiLevelType w:val="hybridMultilevel"/>
    <w:tmpl w:val="A232D5E0"/>
    <w:lvl w:ilvl="0" w:tplc="2024688A">
      <w:start w:val="5"/>
      <w:numFmt w:val="bullet"/>
      <w:lvlText w:val="-"/>
      <w:lvlJc w:val="left"/>
      <w:pPr>
        <w:ind w:left="1592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25" w15:restartNumberingAfterBreak="0">
    <w:nsid w:val="748A27EF"/>
    <w:multiLevelType w:val="multilevel"/>
    <w:tmpl w:val="B1024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1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3684C"/>
    <w:multiLevelType w:val="hybridMultilevel"/>
    <w:tmpl w:val="0FA44A44"/>
    <w:lvl w:ilvl="0" w:tplc="81BEC1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8B6B79"/>
    <w:multiLevelType w:val="hybridMultilevel"/>
    <w:tmpl w:val="ADE2683E"/>
    <w:lvl w:ilvl="0" w:tplc="AD08B5F4">
      <w:start w:val="1"/>
      <w:numFmt w:val="bullet"/>
      <w:lvlText w:val="&gt;"/>
      <w:lvlJc w:val="left"/>
      <w:pPr>
        <w:ind w:left="2062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8" w15:restartNumberingAfterBreak="0">
    <w:nsid w:val="7E294E1A"/>
    <w:multiLevelType w:val="hybridMultilevel"/>
    <w:tmpl w:val="F4F4FD2C"/>
    <w:lvl w:ilvl="0" w:tplc="BFF0F6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10"/>
  </w:num>
  <w:num w:numId="5">
    <w:abstractNumId w:val="28"/>
  </w:num>
  <w:num w:numId="6">
    <w:abstractNumId w:val="16"/>
  </w:num>
  <w:num w:numId="7">
    <w:abstractNumId w:val="14"/>
  </w:num>
  <w:num w:numId="8">
    <w:abstractNumId w:val="23"/>
  </w:num>
  <w:num w:numId="9">
    <w:abstractNumId w:val="27"/>
  </w:num>
  <w:num w:numId="10">
    <w:abstractNumId w:val="12"/>
  </w:num>
  <w:num w:numId="11">
    <w:abstractNumId w:val="18"/>
  </w:num>
  <w:num w:numId="12">
    <w:abstractNumId w:val="14"/>
    <w:lvlOverride w:ilvl="0">
      <w:startOverride w:val="1"/>
    </w:lvlOverride>
  </w:num>
  <w:num w:numId="13">
    <w:abstractNumId w:val="17"/>
  </w:num>
  <w:num w:numId="14">
    <w:abstractNumId w:val="2"/>
  </w:num>
  <w:num w:numId="15">
    <w:abstractNumId w:val="9"/>
  </w:num>
  <w:num w:numId="16">
    <w:abstractNumId w:val="20"/>
  </w:num>
  <w:num w:numId="17">
    <w:abstractNumId w:val="0"/>
  </w:num>
  <w:num w:numId="18">
    <w:abstractNumId w:val="6"/>
  </w:num>
  <w:num w:numId="19">
    <w:abstractNumId w:val="24"/>
  </w:num>
  <w:num w:numId="20">
    <w:abstractNumId w:val="1"/>
  </w:num>
  <w:num w:numId="21">
    <w:abstractNumId w:val="15"/>
  </w:num>
  <w:num w:numId="22">
    <w:abstractNumId w:val="11"/>
  </w:num>
  <w:num w:numId="23">
    <w:abstractNumId w:val="21"/>
  </w:num>
  <w:num w:numId="24">
    <w:abstractNumId w:val="4"/>
  </w:num>
  <w:num w:numId="25">
    <w:abstractNumId w:val="19"/>
  </w:num>
  <w:num w:numId="26">
    <w:abstractNumId w:val="13"/>
  </w:num>
  <w:num w:numId="27">
    <w:abstractNumId w:val="22"/>
  </w:num>
  <w:num w:numId="28">
    <w:abstractNumId w:val="3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1A81"/>
    <w:rsid w:val="000006B6"/>
    <w:rsid w:val="00001992"/>
    <w:rsid w:val="00007916"/>
    <w:rsid w:val="00007ECA"/>
    <w:rsid w:val="000102B4"/>
    <w:rsid w:val="00011688"/>
    <w:rsid w:val="000155D2"/>
    <w:rsid w:val="00021415"/>
    <w:rsid w:val="00025CBA"/>
    <w:rsid w:val="00030038"/>
    <w:rsid w:val="0003330F"/>
    <w:rsid w:val="00033BDE"/>
    <w:rsid w:val="00050113"/>
    <w:rsid w:val="0005582A"/>
    <w:rsid w:val="000569D8"/>
    <w:rsid w:val="000623C8"/>
    <w:rsid w:val="00063EF5"/>
    <w:rsid w:val="0006405D"/>
    <w:rsid w:val="000657FC"/>
    <w:rsid w:val="00071204"/>
    <w:rsid w:val="00071B7C"/>
    <w:rsid w:val="00075E64"/>
    <w:rsid w:val="00081043"/>
    <w:rsid w:val="0009080A"/>
    <w:rsid w:val="00097575"/>
    <w:rsid w:val="000A0CC9"/>
    <w:rsid w:val="000A258D"/>
    <w:rsid w:val="000A6F39"/>
    <w:rsid w:val="000A742D"/>
    <w:rsid w:val="000B08C2"/>
    <w:rsid w:val="000B18CE"/>
    <w:rsid w:val="000B2A64"/>
    <w:rsid w:val="000C31EC"/>
    <w:rsid w:val="000C4FD6"/>
    <w:rsid w:val="000D0B4C"/>
    <w:rsid w:val="000D2C35"/>
    <w:rsid w:val="000D41A5"/>
    <w:rsid w:val="000D478D"/>
    <w:rsid w:val="000D4FD4"/>
    <w:rsid w:val="000D69BE"/>
    <w:rsid w:val="000E2FC1"/>
    <w:rsid w:val="000E530E"/>
    <w:rsid w:val="000E5906"/>
    <w:rsid w:val="000F2DE7"/>
    <w:rsid w:val="00103763"/>
    <w:rsid w:val="00147005"/>
    <w:rsid w:val="00147C3C"/>
    <w:rsid w:val="00152C7C"/>
    <w:rsid w:val="00155C5B"/>
    <w:rsid w:val="0016273F"/>
    <w:rsid w:val="0016296A"/>
    <w:rsid w:val="00162BBF"/>
    <w:rsid w:val="00164D0D"/>
    <w:rsid w:val="0017056A"/>
    <w:rsid w:val="00170AED"/>
    <w:rsid w:val="00173D1B"/>
    <w:rsid w:val="0017772A"/>
    <w:rsid w:val="001A5FB3"/>
    <w:rsid w:val="001A66B1"/>
    <w:rsid w:val="001C79B4"/>
    <w:rsid w:val="001D3CF6"/>
    <w:rsid w:val="001E19F4"/>
    <w:rsid w:val="001E2E25"/>
    <w:rsid w:val="001F2ECE"/>
    <w:rsid w:val="001F3110"/>
    <w:rsid w:val="001F3678"/>
    <w:rsid w:val="001F7C18"/>
    <w:rsid w:val="00207981"/>
    <w:rsid w:val="00207C44"/>
    <w:rsid w:val="00220801"/>
    <w:rsid w:val="00222A3C"/>
    <w:rsid w:val="00230AF5"/>
    <w:rsid w:val="0023576E"/>
    <w:rsid w:val="00241308"/>
    <w:rsid w:val="00247831"/>
    <w:rsid w:val="00247D15"/>
    <w:rsid w:val="00247FB5"/>
    <w:rsid w:val="002503D8"/>
    <w:rsid w:val="00251A81"/>
    <w:rsid w:val="0025317A"/>
    <w:rsid w:val="00255409"/>
    <w:rsid w:val="00257837"/>
    <w:rsid w:val="00264EA6"/>
    <w:rsid w:val="00270186"/>
    <w:rsid w:val="0027020C"/>
    <w:rsid w:val="00271814"/>
    <w:rsid w:val="002730A5"/>
    <w:rsid w:val="0028006C"/>
    <w:rsid w:val="00281C29"/>
    <w:rsid w:val="00283B03"/>
    <w:rsid w:val="00285D82"/>
    <w:rsid w:val="00293E95"/>
    <w:rsid w:val="002962AC"/>
    <w:rsid w:val="002A1FC8"/>
    <w:rsid w:val="002B0394"/>
    <w:rsid w:val="002B1B78"/>
    <w:rsid w:val="002B27D1"/>
    <w:rsid w:val="002B5CCF"/>
    <w:rsid w:val="002C210F"/>
    <w:rsid w:val="002C2A8F"/>
    <w:rsid w:val="002E0D02"/>
    <w:rsid w:val="002F1EDA"/>
    <w:rsid w:val="0030584C"/>
    <w:rsid w:val="00314D5F"/>
    <w:rsid w:val="00317C0D"/>
    <w:rsid w:val="00320D73"/>
    <w:rsid w:val="003221A2"/>
    <w:rsid w:val="00324375"/>
    <w:rsid w:val="00327B75"/>
    <w:rsid w:val="003400D6"/>
    <w:rsid w:val="00340E7D"/>
    <w:rsid w:val="00344B15"/>
    <w:rsid w:val="00344E1D"/>
    <w:rsid w:val="0034513C"/>
    <w:rsid w:val="00354ECF"/>
    <w:rsid w:val="0036264B"/>
    <w:rsid w:val="00363FD3"/>
    <w:rsid w:val="00372B49"/>
    <w:rsid w:val="00391382"/>
    <w:rsid w:val="00394C63"/>
    <w:rsid w:val="003A5960"/>
    <w:rsid w:val="003B011E"/>
    <w:rsid w:val="003B0A9C"/>
    <w:rsid w:val="003B1C85"/>
    <w:rsid w:val="003B2B6B"/>
    <w:rsid w:val="003C3AD4"/>
    <w:rsid w:val="003C786A"/>
    <w:rsid w:val="003D2A8C"/>
    <w:rsid w:val="003E33D4"/>
    <w:rsid w:val="003F0D82"/>
    <w:rsid w:val="00400CA2"/>
    <w:rsid w:val="00402AFC"/>
    <w:rsid w:val="00410815"/>
    <w:rsid w:val="00411E38"/>
    <w:rsid w:val="00412304"/>
    <w:rsid w:val="00412A28"/>
    <w:rsid w:val="0041488D"/>
    <w:rsid w:val="00415CDD"/>
    <w:rsid w:val="00420793"/>
    <w:rsid w:val="004308E5"/>
    <w:rsid w:val="00430FA3"/>
    <w:rsid w:val="004430CD"/>
    <w:rsid w:val="00452482"/>
    <w:rsid w:val="00456A5F"/>
    <w:rsid w:val="004571CB"/>
    <w:rsid w:val="00460D20"/>
    <w:rsid w:val="00460DA7"/>
    <w:rsid w:val="0046186F"/>
    <w:rsid w:val="00463A11"/>
    <w:rsid w:val="004742A7"/>
    <w:rsid w:val="0048234F"/>
    <w:rsid w:val="00487AF9"/>
    <w:rsid w:val="0049501C"/>
    <w:rsid w:val="004B09FF"/>
    <w:rsid w:val="004B2903"/>
    <w:rsid w:val="004B336C"/>
    <w:rsid w:val="004B3A60"/>
    <w:rsid w:val="004B5D4B"/>
    <w:rsid w:val="004C49E3"/>
    <w:rsid w:val="004C64C0"/>
    <w:rsid w:val="004D4561"/>
    <w:rsid w:val="004E530D"/>
    <w:rsid w:val="004F0E6A"/>
    <w:rsid w:val="004F58B5"/>
    <w:rsid w:val="00500C0D"/>
    <w:rsid w:val="005042CC"/>
    <w:rsid w:val="005201A5"/>
    <w:rsid w:val="00520DEC"/>
    <w:rsid w:val="00522A99"/>
    <w:rsid w:val="00523C26"/>
    <w:rsid w:val="00527B94"/>
    <w:rsid w:val="00532566"/>
    <w:rsid w:val="005339D9"/>
    <w:rsid w:val="00536B40"/>
    <w:rsid w:val="0053795A"/>
    <w:rsid w:val="00540F19"/>
    <w:rsid w:val="00543EB0"/>
    <w:rsid w:val="005448AA"/>
    <w:rsid w:val="00550262"/>
    <w:rsid w:val="0055201C"/>
    <w:rsid w:val="0055436B"/>
    <w:rsid w:val="00556A69"/>
    <w:rsid w:val="00557855"/>
    <w:rsid w:val="005602C6"/>
    <w:rsid w:val="00564E6F"/>
    <w:rsid w:val="0057208B"/>
    <w:rsid w:val="00575C43"/>
    <w:rsid w:val="00575FD9"/>
    <w:rsid w:val="005832C0"/>
    <w:rsid w:val="005A2506"/>
    <w:rsid w:val="005A55EB"/>
    <w:rsid w:val="005A7747"/>
    <w:rsid w:val="005B1271"/>
    <w:rsid w:val="005B5BC9"/>
    <w:rsid w:val="005C2CA6"/>
    <w:rsid w:val="005C56E5"/>
    <w:rsid w:val="005D211B"/>
    <w:rsid w:val="005F1C0C"/>
    <w:rsid w:val="005F5474"/>
    <w:rsid w:val="006177AF"/>
    <w:rsid w:val="0062581A"/>
    <w:rsid w:val="0063028B"/>
    <w:rsid w:val="00631F3A"/>
    <w:rsid w:val="006325E1"/>
    <w:rsid w:val="00634904"/>
    <w:rsid w:val="00640F22"/>
    <w:rsid w:val="006440A9"/>
    <w:rsid w:val="00644786"/>
    <w:rsid w:val="00650DEA"/>
    <w:rsid w:val="00652914"/>
    <w:rsid w:val="0065585C"/>
    <w:rsid w:val="00661518"/>
    <w:rsid w:val="0066544A"/>
    <w:rsid w:val="0066653D"/>
    <w:rsid w:val="00674D63"/>
    <w:rsid w:val="00685056"/>
    <w:rsid w:val="00685FE9"/>
    <w:rsid w:val="00686E84"/>
    <w:rsid w:val="006B243F"/>
    <w:rsid w:val="006B3590"/>
    <w:rsid w:val="006B407B"/>
    <w:rsid w:val="006C1BD6"/>
    <w:rsid w:val="006C28F8"/>
    <w:rsid w:val="006D11E0"/>
    <w:rsid w:val="006D1B86"/>
    <w:rsid w:val="006D1C43"/>
    <w:rsid w:val="006F14E4"/>
    <w:rsid w:val="006F2489"/>
    <w:rsid w:val="006F3580"/>
    <w:rsid w:val="006F5D66"/>
    <w:rsid w:val="006F6542"/>
    <w:rsid w:val="006F77BB"/>
    <w:rsid w:val="007045E6"/>
    <w:rsid w:val="007129B1"/>
    <w:rsid w:val="007166E6"/>
    <w:rsid w:val="00733616"/>
    <w:rsid w:val="00756DCC"/>
    <w:rsid w:val="007645D3"/>
    <w:rsid w:val="0079777E"/>
    <w:rsid w:val="007A094B"/>
    <w:rsid w:val="007A254E"/>
    <w:rsid w:val="007A3F9B"/>
    <w:rsid w:val="007A601A"/>
    <w:rsid w:val="007B1F4F"/>
    <w:rsid w:val="007B4100"/>
    <w:rsid w:val="007D36E7"/>
    <w:rsid w:val="007E350A"/>
    <w:rsid w:val="007E6203"/>
    <w:rsid w:val="007E746D"/>
    <w:rsid w:val="007F223E"/>
    <w:rsid w:val="007F4E09"/>
    <w:rsid w:val="007F59FD"/>
    <w:rsid w:val="007F5B52"/>
    <w:rsid w:val="007F613D"/>
    <w:rsid w:val="0080051F"/>
    <w:rsid w:val="0080208D"/>
    <w:rsid w:val="0080569B"/>
    <w:rsid w:val="00810C9B"/>
    <w:rsid w:val="00821072"/>
    <w:rsid w:val="00822F0F"/>
    <w:rsid w:val="00826084"/>
    <w:rsid w:val="00833800"/>
    <w:rsid w:val="008440AF"/>
    <w:rsid w:val="00847DAE"/>
    <w:rsid w:val="00856538"/>
    <w:rsid w:val="008648E8"/>
    <w:rsid w:val="00864A6D"/>
    <w:rsid w:val="008666FE"/>
    <w:rsid w:val="00866FBC"/>
    <w:rsid w:val="00871D19"/>
    <w:rsid w:val="008749F9"/>
    <w:rsid w:val="008768EF"/>
    <w:rsid w:val="00876D4C"/>
    <w:rsid w:val="008816C7"/>
    <w:rsid w:val="00882FC3"/>
    <w:rsid w:val="00886F90"/>
    <w:rsid w:val="008933E1"/>
    <w:rsid w:val="008946FF"/>
    <w:rsid w:val="00895DD3"/>
    <w:rsid w:val="008965A5"/>
    <w:rsid w:val="008A5316"/>
    <w:rsid w:val="008B0A84"/>
    <w:rsid w:val="008B102B"/>
    <w:rsid w:val="008B2D65"/>
    <w:rsid w:val="008B3859"/>
    <w:rsid w:val="008D38E4"/>
    <w:rsid w:val="008D5021"/>
    <w:rsid w:val="008D57FD"/>
    <w:rsid w:val="008F29EF"/>
    <w:rsid w:val="00903EB0"/>
    <w:rsid w:val="00904D53"/>
    <w:rsid w:val="00910977"/>
    <w:rsid w:val="00912376"/>
    <w:rsid w:val="00920472"/>
    <w:rsid w:val="00923A7A"/>
    <w:rsid w:val="00924AAA"/>
    <w:rsid w:val="00926B5C"/>
    <w:rsid w:val="009272AC"/>
    <w:rsid w:val="00937647"/>
    <w:rsid w:val="009401B5"/>
    <w:rsid w:val="00941D56"/>
    <w:rsid w:val="00945B27"/>
    <w:rsid w:val="009548C2"/>
    <w:rsid w:val="009551E1"/>
    <w:rsid w:val="00957545"/>
    <w:rsid w:val="00957829"/>
    <w:rsid w:val="00957D0F"/>
    <w:rsid w:val="0096158E"/>
    <w:rsid w:val="009626B4"/>
    <w:rsid w:val="00966FDB"/>
    <w:rsid w:val="00971935"/>
    <w:rsid w:val="00982620"/>
    <w:rsid w:val="009935C9"/>
    <w:rsid w:val="00994D84"/>
    <w:rsid w:val="00995999"/>
    <w:rsid w:val="009A050F"/>
    <w:rsid w:val="009A6461"/>
    <w:rsid w:val="009A66F3"/>
    <w:rsid w:val="009B1505"/>
    <w:rsid w:val="009B4E7D"/>
    <w:rsid w:val="009B6140"/>
    <w:rsid w:val="009C0238"/>
    <w:rsid w:val="009C0908"/>
    <w:rsid w:val="009C4394"/>
    <w:rsid w:val="009D0987"/>
    <w:rsid w:val="009D3AAD"/>
    <w:rsid w:val="009E778B"/>
    <w:rsid w:val="009F1141"/>
    <w:rsid w:val="009F2A6F"/>
    <w:rsid w:val="009F56A5"/>
    <w:rsid w:val="00A037BA"/>
    <w:rsid w:val="00A15D06"/>
    <w:rsid w:val="00A17B4F"/>
    <w:rsid w:val="00A20A4B"/>
    <w:rsid w:val="00A21AD6"/>
    <w:rsid w:val="00A27561"/>
    <w:rsid w:val="00A40671"/>
    <w:rsid w:val="00A4289B"/>
    <w:rsid w:val="00A42E8E"/>
    <w:rsid w:val="00A46069"/>
    <w:rsid w:val="00A51041"/>
    <w:rsid w:val="00A56826"/>
    <w:rsid w:val="00A623A1"/>
    <w:rsid w:val="00A7157B"/>
    <w:rsid w:val="00A74731"/>
    <w:rsid w:val="00A815C6"/>
    <w:rsid w:val="00A87C5A"/>
    <w:rsid w:val="00A93F14"/>
    <w:rsid w:val="00A97D84"/>
    <w:rsid w:val="00AB04E8"/>
    <w:rsid w:val="00AB106E"/>
    <w:rsid w:val="00AC2B46"/>
    <w:rsid w:val="00AD05ED"/>
    <w:rsid w:val="00AD0783"/>
    <w:rsid w:val="00AD155C"/>
    <w:rsid w:val="00AE2E1B"/>
    <w:rsid w:val="00AE7CFC"/>
    <w:rsid w:val="00AF27F9"/>
    <w:rsid w:val="00AF610F"/>
    <w:rsid w:val="00B014A0"/>
    <w:rsid w:val="00B01C16"/>
    <w:rsid w:val="00B0217F"/>
    <w:rsid w:val="00B04127"/>
    <w:rsid w:val="00B06157"/>
    <w:rsid w:val="00B07052"/>
    <w:rsid w:val="00B20A03"/>
    <w:rsid w:val="00B250CC"/>
    <w:rsid w:val="00B25ECC"/>
    <w:rsid w:val="00B27C3A"/>
    <w:rsid w:val="00B316D0"/>
    <w:rsid w:val="00B371D8"/>
    <w:rsid w:val="00B40643"/>
    <w:rsid w:val="00B4175D"/>
    <w:rsid w:val="00B44ACA"/>
    <w:rsid w:val="00B47BE4"/>
    <w:rsid w:val="00B52D5D"/>
    <w:rsid w:val="00B57181"/>
    <w:rsid w:val="00B615FE"/>
    <w:rsid w:val="00B744D1"/>
    <w:rsid w:val="00B75AA5"/>
    <w:rsid w:val="00B92EBA"/>
    <w:rsid w:val="00B94365"/>
    <w:rsid w:val="00BA08E2"/>
    <w:rsid w:val="00BA16FD"/>
    <w:rsid w:val="00BA20DE"/>
    <w:rsid w:val="00BA288B"/>
    <w:rsid w:val="00BA519D"/>
    <w:rsid w:val="00BB1E7B"/>
    <w:rsid w:val="00BB2606"/>
    <w:rsid w:val="00BB54D4"/>
    <w:rsid w:val="00BC01E5"/>
    <w:rsid w:val="00BC4812"/>
    <w:rsid w:val="00BD2490"/>
    <w:rsid w:val="00BD36F1"/>
    <w:rsid w:val="00BE1D5A"/>
    <w:rsid w:val="00BE2217"/>
    <w:rsid w:val="00BF0520"/>
    <w:rsid w:val="00BF58E8"/>
    <w:rsid w:val="00BF7382"/>
    <w:rsid w:val="00C025CB"/>
    <w:rsid w:val="00C031B1"/>
    <w:rsid w:val="00C12403"/>
    <w:rsid w:val="00C17780"/>
    <w:rsid w:val="00C355D8"/>
    <w:rsid w:val="00C40987"/>
    <w:rsid w:val="00C4173D"/>
    <w:rsid w:val="00C43C52"/>
    <w:rsid w:val="00C52440"/>
    <w:rsid w:val="00C57F47"/>
    <w:rsid w:val="00C63A61"/>
    <w:rsid w:val="00C719BC"/>
    <w:rsid w:val="00C762D6"/>
    <w:rsid w:val="00C8261C"/>
    <w:rsid w:val="00C903D9"/>
    <w:rsid w:val="00C914C2"/>
    <w:rsid w:val="00C952F5"/>
    <w:rsid w:val="00C959C8"/>
    <w:rsid w:val="00C95EE1"/>
    <w:rsid w:val="00CA0CF5"/>
    <w:rsid w:val="00CA3267"/>
    <w:rsid w:val="00CA32B8"/>
    <w:rsid w:val="00CA78B4"/>
    <w:rsid w:val="00CB1565"/>
    <w:rsid w:val="00CB34E0"/>
    <w:rsid w:val="00CC06D2"/>
    <w:rsid w:val="00CC1086"/>
    <w:rsid w:val="00CC3378"/>
    <w:rsid w:val="00CC3E8C"/>
    <w:rsid w:val="00CE1A01"/>
    <w:rsid w:val="00CF01B7"/>
    <w:rsid w:val="00CF22D0"/>
    <w:rsid w:val="00D01049"/>
    <w:rsid w:val="00D14D70"/>
    <w:rsid w:val="00D14DEF"/>
    <w:rsid w:val="00D17851"/>
    <w:rsid w:val="00D22E9C"/>
    <w:rsid w:val="00D34312"/>
    <w:rsid w:val="00D36D73"/>
    <w:rsid w:val="00D37568"/>
    <w:rsid w:val="00D401BC"/>
    <w:rsid w:val="00D4685E"/>
    <w:rsid w:val="00D47246"/>
    <w:rsid w:val="00D47A88"/>
    <w:rsid w:val="00D54385"/>
    <w:rsid w:val="00D57D15"/>
    <w:rsid w:val="00D6496D"/>
    <w:rsid w:val="00D76674"/>
    <w:rsid w:val="00D81BFB"/>
    <w:rsid w:val="00D83393"/>
    <w:rsid w:val="00D90B70"/>
    <w:rsid w:val="00D9298A"/>
    <w:rsid w:val="00D9346A"/>
    <w:rsid w:val="00D9784A"/>
    <w:rsid w:val="00D97A26"/>
    <w:rsid w:val="00DA0DF1"/>
    <w:rsid w:val="00DB3127"/>
    <w:rsid w:val="00DB6B97"/>
    <w:rsid w:val="00DD17C5"/>
    <w:rsid w:val="00DD2230"/>
    <w:rsid w:val="00DE35DB"/>
    <w:rsid w:val="00DE5C68"/>
    <w:rsid w:val="00DF24FD"/>
    <w:rsid w:val="00DF3BFA"/>
    <w:rsid w:val="00DF55CE"/>
    <w:rsid w:val="00DF5C10"/>
    <w:rsid w:val="00DF7550"/>
    <w:rsid w:val="00E0437A"/>
    <w:rsid w:val="00E067DB"/>
    <w:rsid w:val="00E157AC"/>
    <w:rsid w:val="00E27CB0"/>
    <w:rsid w:val="00E32821"/>
    <w:rsid w:val="00E41D73"/>
    <w:rsid w:val="00E470A3"/>
    <w:rsid w:val="00E53345"/>
    <w:rsid w:val="00E70776"/>
    <w:rsid w:val="00E72643"/>
    <w:rsid w:val="00E75FBE"/>
    <w:rsid w:val="00E80D34"/>
    <w:rsid w:val="00E855CC"/>
    <w:rsid w:val="00EB2466"/>
    <w:rsid w:val="00EB6DBC"/>
    <w:rsid w:val="00EC0019"/>
    <w:rsid w:val="00EC4AD4"/>
    <w:rsid w:val="00ED0B28"/>
    <w:rsid w:val="00ED77AF"/>
    <w:rsid w:val="00EE3E97"/>
    <w:rsid w:val="00EE630A"/>
    <w:rsid w:val="00F00A94"/>
    <w:rsid w:val="00F01282"/>
    <w:rsid w:val="00F05F51"/>
    <w:rsid w:val="00F10530"/>
    <w:rsid w:val="00F12348"/>
    <w:rsid w:val="00F12A32"/>
    <w:rsid w:val="00F15F64"/>
    <w:rsid w:val="00F16A80"/>
    <w:rsid w:val="00F236F4"/>
    <w:rsid w:val="00F271D6"/>
    <w:rsid w:val="00F33020"/>
    <w:rsid w:val="00F56D9B"/>
    <w:rsid w:val="00F72F52"/>
    <w:rsid w:val="00F83DD8"/>
    <w:rsid w:val="00F9548B"/>
    <w:rsid w:val="00FA1F25"/>
    <w:rsid w:val="00FA3E38"/>
    <w:rsid w:val="00FA5E23"/>
    <w:rsid w:val="00FA6F80"/>
    <w:rsid w:val="00FB732F"/>
    <w:rsid w:val="00FC08EA"/>
    <w:rsid w:val="00FC48E6"/>
    <w:rsid w:val="00FE1318"/>
    <w:rsid w:val="00FE3AEC"/>
    <w:rsid w:val="00FF1392"/>
    <w:rsid w:val="00FF436A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04638E"/>
  <w14:defaultImageDpi w14:val="0"/>
  <w15:docId w15:val="{31CC93E5-8386-4475-A8E5-AB61730B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6D"/>
    <w:pPr>
      <w:spacing w:after="120" w:line="240" w:lineRule="auto"/>
      <w:contextualSpacing/>
      <w:jc w:val="both"/>
    </w:pPr>
    <w:rPr>
      <w:rFonts w:ascii="Arial" w:hAnsi="Arial" w:cs="Times New Roman"/>
      <w:sz w:val="20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F1392"/>
    <w:pPr>
      <w:keepNext/>
      <w:keepLines/>
      <w:shd w:val="clear" w:color="auto" w:fill="FDE9D9" w:themeFill="accent6" w:themeFillTint="33"/>
      <w:spacing w:before="120"/>
      <w:ind w:left="1418" w:hanging="1418"/>
      <w:contextualSpacing w:val="0"/>
      <w:outlineLvl w:val="0"/>
    </w:pPr>
    <w:rPr>
      <w:rFonts w:eastAsiaTheme="majorEastAsia" w:cs="Arial"/>
      <w:b/>
      <w:bCs/>
      <w:sz w:val="22"/>
      <w:szCs w:val="28"/>
    </w:rPr>
  </w:style>
  <w:style w:type="paragraph" w:styleId="Titre2">
    <w:name w:val="heading 2"/>
    <w:basedOn w:val="Col-Titre"/>
    <w:next w:val="Normal"/>
    <w:link w:val="Titre2Car"/>
    <w:uiPriority w:val="9"/>
    <w:qFormat/>
    <w:rsid w:val="005602C6"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71D8"/>
    <w:pPr>
      <w:keepNext/>
      <w:keepLines/>
      <w:contextualSpacing w:val="0"/>
      <w:jc w:val="left"/>
      <w:outlineLvl w:val="2"/>
    </w:pPr>
    <w:rPr>
      <w:rFonts w:eastAsiaTheme="majorEastAsia" w:cs="Arial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3BDE"/>
    <w:pPr>
      <w:keepNext/>
      <w:keepLines/>
      <w:spacing w:before="120"/>
      <w:contextualSpacing w:val="0"/>
      <w:outlineLvl w:val="3"/>
    </w:pPr>
    <w:rPr>
      <w:rFonts w:eastAsiaTheme="majorEastAsia" w:cs="Arial"/>
      <w:bCs/>
      <w:iCs/>
      <w:color w:val="C0000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C0238"/>
    <w:pPr>
      <w:keepNext/>
      <w:keepLines/>
      <w:spacing w:before="120"/>
      <w:contextualSpacing w:val="0"/>
      <w:outlineLvl w:val="4"/>
    </w:pPr>
    <w:rPr>
      <w:rFonts w:eastAsiaTheme="majorEastAsia" w:cs="Arial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C0238"/>
    <w:pPr>
      <w:keepNext/>
      <w:keepLines/>
      <w:spacing w:before="120" w:after="0"/>
      <w:contextualSpacing w:val="0"/>
      <w:outlineLvl w:val="5"/>
    </w:pPr>
    <w:rPr>
      <w:rFonts w:eastAsiaTheme="majorEastAsia" w:cs="Arial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C0238"/>
    <w:pPr>
      <w:keepNext/>
      <w:keepLines/>
      <w:spacing w:before="120" w:after="0"/>
      <w:contextualSpacing w:val="0"/>
      <w:outlineLvl w:val="6"/>
    </w:pPr>
    <w:rPr>
      <w:rFonts w:eastAsiaTheme="majorEastAsia" w:cs="Arial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F1392"/>
    <w:rPr>
      <w:rFonts w:ascii="Arial" w:eastAsiaTheme="majorEastAsia" w:hAnsi="Arial" w:cs="Arial"/>
      <w:b/>
      <w:bCs/>
      <w:sz w:val="28"/>
      <w:szCs w:val="28"/>
      <w:shd w:val="clear" w:color="auto" w:fill="FDE9D9" w:themeFill="accent6" w:themeFillTint="33"/>
    </w:rPr>
  </w:style>
  <w:style w:type="character" w:customStyle="1" w:styleId="Titre2Car">
    <w:name w:val="Titre 2 Car"/>
    <w:basedOn w:val="Policepardfaut"/>
    <w:link w:val="Titre2"/>
    <w:uiPriority w:val="9"/>
    <w:locked/>
    <w:rsid w:val="005602C6"/>
    <w:rPr>
      <w:rFonts w:ascii="Arial" w:hAnsi="Arial" w:cs="Times New Roman"/>
      <w:b/>
      <w:color w:val="00808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locked/>
    <w:rsid w:val="00B371D8"/>
    <w:rPr>
      <w:rFonts w:ascii="Arial" w:eastAsiaTheme="majorEastAsia" w:hAnsi="Arial" w:cs="Arial"/>
      <w:bCs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locked/>
    <w:rsid w:val="00033BDE"/>
    <w:rPr>
      <w:rFonts w:ascii="Arial" w:eastAsiaTheme="majorEastAsia" w:hAnsi="Arial" w:cs="Arial"/>
      <w:bCs/>
      <w:iCs/>
      <w:color w:val="C0000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locked/>
    <w:rsid w:val="009C0238"/>
    <w:rPr>
      <w:rFonts w:ascii="Arial" w:eastAsiaTheme="majorEastAsia" w:hAnsi="Arial" w:cs="Arial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locked/>
    <w:rsid w:val="009C0238"/>
    <w:rPr>
      <w:rFonts w:ascii="Arial" w:eastAsiaTheme="majorEastAsia" w:hAnsi="Arial" w:cs="Arial"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locked/>
    <w:rsid w:val="009C0238"/>
    <w:rPr>
      <w:rFonts w:ascii="Arial" w:eastAsiaTheme="majorEastAsia" w:hAnsi="Arial" w:cs="Arial"/>
      <w:i/>
      <w:iCs/>
      <w:color w:val="404040" w:themeColor="text1" w:themeTint="BF"/>
      <w:sz w:val="24"/>
      <w:szCs w:val="24"/>
    </w:rPr>
  </w:style>
  <w:style w:type="paragraph" w:customStyle="1" w:styleId="PUCES">
    <w:name w:val="PUCES"/>
    <w:basedOn w:val="Paragraphedeliste"/>
    <w:qFormat/>
    <w:rsid w:val="00864A6D"/>
    <w:pPr>
      <w:numPr>
        <w:numId w:val="2"/>
      </w:numPr>
      <w:ind w:left="357" w:hanging="357"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0623C8"/>
    <w:pPr>
      <w:ind w:left="720"/>
    </w:pPr>
  </w:style>
  <w:style w:type="table" w:customStyle="1" w:styleId="IEE01">
    <w:name w:val="IEE_01"/>
    <w:basedOn w:val="TableauNormal"/>
    <w:uiPriority w:val="99"/>
    <w:rsid w:val="00071204"/>
    <w:pPr>
      <w:spacing w:after="0" w:line="240" w:lineRule="auto"/>
    </w:pPr>
    <w:rPr>
      <w:rFonts w:ascii="Arial Narrow" w:hAnsi="Arial Narrow" w:cs="Times New Roman"/>
      <w:sz w:val="18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rPr>
      <w:hidden w:val="0"/>
    </w:trPr>
    <w:tcPr>
      <w:shd w:val="clear" w:color="auto" w:fill="FFFFFF" w:themeFill="background1"/>
    </w:tcPr>
    <w:tblStylePr w:type="firstRow">
      <w:pPr>
        <w:jc w:val="center"/>
      </w:pPr>
      <w:rPr>
        <w:rFonts w:ascii="Arial Narrow" w:hAnsi="Arial Narrow" w:cs="Times New Roman"/>
        <w:b/>
        <w:sz w:val="18"/>
      </w:rPr>
      <w:tblPr/>
      <w:trPr>
        <w:hidden w:val="0"/>
      </w:trPr>
      <w:tcPr>
        <w:shd w:val="clear" w:color="auto" w:fill="DAEEF3" w:themeFill="accent5" w:themeFillTint="33"/>
      </w:tcPr>
    </w:tblStylePr>
  </w:style>
  <w:style w:type="paragraph" w:customStyle="1" w:styleId="Normalpetitepolice">
    <w:name w:val="Normal petite police"/>
    <w:basedOn w:val="Normal"/>
    <w:qFormat/>
    <w:rsid w:val="00E80D34"/>
    <w:pPr>
      <w:spacing w:after="0"/>
      <w:contextualSpacing w:val="0"/>
      <w:jc w:val="left"/>
    </w:pPr>
    <w:rPr>
      <w:sz w:val="18"/>
    </w:rPr>
  </w:style>
  <w:style w:type="character" w:customStyle="1" w:styleId="Titre3bis">
    <w:name w:val="Titre 3bis"/>
    <w:basedOn w:val="Titre3Car"/>
    <w:uiPriority w:val="1"/>
    <w:rsid w:val="00E72643"/>
    <w:rPr>
      <w:rFonts w:asciiTheme="majorHAnsi" w:eastAsiaTheme="majorEastAsia" w:hAnsiTheme="majorHAnsi" w:cs="Times New Roman"/>
      <w:bCs/>
      <w:color w:val="4F81BD" w:themeColor="accent1"/>
      <w:sz w:val="24"/>
      <w:szCs w:val="24"/>
      <w:u w:val="single"/>
      <w:lang w:val="x-none" w:eastAsia="fr-FR"/>
    </w:rPr>
  </w:style>
  <w:style w:type="paragraph" w:styleId="TM1">
    <w:name w:val="toc 1"/>
    <w:basedOn w:val="Titre4"/>
    <w:next w:val="Normal"/>
    <w:autoRedefine/>
    <w:uiPriority w:val="39"/>
    <w:unhideWhenUsed/>
    <w:qFormat/>
    <w:rsid w:val="009C0238"/>
    <w:pPr>
      <w:tabs>
        <w:tab w:val="right" w:leader="dot" w:pos="10194"/>
      </w:tabs>
      <w:spacing w:before="0" w:after="0" w:line="360" w:lineRule="auto"/>
    </w:pPr>
    <w:rPr>
      <w:color w:val="auto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62581A"/>
    <w:pPr>
      <w:tabs>
        <w:tab w:val="right" w:leader="dot" w:pos="9062"/>
      </w:tabs>
      <w:ind w:left="426"/>
    </w:pPr>
    <w:rPr>
      <w:b/>
      <w:noProof/>
    </w:rPr>
  </w:style>
  <w:style w:type="character" w:styleId="Accentuation">
    <w:name w:val="Emphasis"/>
    <w:basedOn w:val="Policepardfaut"/>
    <w:uiPriority w:val="20"/>
    <w:qFormat/>
    <w:rsid w:val="00CB34E0"/>
    <w:rPr>
      <w:rFonts w:cs="Times New Roman"/>
      <w:i/>
      <w:iCs/>
    </w:rPr>
  </w:style>
  <w:style w:type="character" w:styleId="Lienhypertexte">
    <w:name w:val="Hyperlink"/>
    <w:basedOn w:val="Policepardfaut"/>
    <w:uiPriority w:val="99"/>
    <w:unhideWhenUsed/>
    <w:rsid w:val="006177AF"/>
    <w:rPr>
      <w:rFonts w:cs="Times New Roman"/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E3E9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locked/>
    <w:rsid w:val="00EE3E97"/>
    <w:rPr>
      <w:rFonts w:ascii="Arial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E3E9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E3E97"/>
    <w:rPr>
      <w:rFonts w:ascii="Arial" w:hAnsi="Arial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5201A5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1A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01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5E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customStyle="1" w:styleId="Col-Titre">
    <w:name w:val="Col-Titre"/>
    <w:basedOn w:val="Normal"/>
    <w:link w:val="Col-TitreCar"/>
    <w:autoRedefine/>
    <w:rsid w:val="00FF1392"/>
    <w:pPr>
      <w:spacing w:before="120"/>
    </w:pPr>
    <w:rPr>
      <w:b/>
      <w:color w:val="008080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0102B4"/>
    <w:pPr>
      <w:spacing w:before="100" w:beforeAutospacing="1" w:after="100" w:afterAutospacing="1"/>
      <w:contextualSpacing w:val="0"/>
      <w:jc w:val="left"/>
    </w:pPr>
    <w:rPr>
      <w:rFonts w:ascii="Times New Roman" w:hAnsi="Times New Roman"/>
      <w:b/>
      <w:sz w:val="24"/>
    </w:rPr>
  </w:style>
  <w:style w:type="character" w:customStyle="1" w:styleId="Col-TitreCar">
    <w:name w:val="Col-Titre Car"/>
    <w:basedOn w:val="Policepardfaut"/>
    <w:link w:val="Col-Titre"/>
    <w:locked/>
    <w:rsid w:val="00FF1392"/>
    <w:rPr>
      <w:rFonts w:ascii="Arial" w:hAnsi="Arial" w:cs="Times New Roman"/>
      <w:b/>
      <w:color w:val="008080"/>
      <w:sz w:val="24"/>
      <w:szCs w:val="24"/>
    </w:rPr>
  </w:style>
  <w:style w:type="paragraph" w:customStyle="1" w:styleId="ColPuce1">
    <w:name w:val="ColPuce1"/>
    <w:basedOn w:val="NormalWeb"/>
    <w:link w:val="ColPuce1Car"/>
    <w:qFormat/>
    <w:rsid w:val="00E80D34"/>
    <w:pPr>
      <w:numPr>
        <w:numId w:val="7"/>
      </w:numPr>
      <w:spacing w:before="0" w:beforeAutospacing="0" w:after="120" w:afterAutospacing="0"/>
      <w:ind w:left="425" w:hanging="357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ColNotaB">
    <w:name w:val="ColNotaB"/>
    <w:basedOn w:val="ColPuce1"/>
    <w:link w:val="ColNotaBCar"/>
    <w:qFormat/>
    <w:rsid w:val="004F0E6A"/>
    <w:pPr>
      <w:numPr>
        <w:numId w:val="0"/>
      </w:numPr>
    </w:pPr>
    <w:rPr>
      <w:i/>
      <w:sz w:val="18"/>
      <w:szCs w:val="18"/>
    </w:rPr>
  </w:style>
  <w:style w:type="character" w:customStyle="1" w:styleId="NormalWebCar">
    <w:name w:val="Normal (Web) Car"/>
    <w:basedOn w:val="Policepardfaut"/>
    <w:link w:val="NormalWeb"/>
    <w:uiPriority w:val="99"/>
    <w:semiHidden/>
    <w:locked/>
    <w:rsid w:val="009A66F3"/>
    <w:rPr>
      <w:rFonts w:ascii="Times New Roman" w:hAnsi="Times New Roman" w:cs="Times New Roman"/>
      <w:sz w:val="24"/>
      <w:szCs w:val="24"/>
    </w:rPr>
  </w:style>
  <w:style w:type="character" w:customStyle="1" w:styleId="ColPuce1Car">
    <w:name w:val="ColPuce1 Car"/>
    <w:basedOn w:val="NormalWebCar"/>
    <w:link w:val="ColPuce1"/>
    <w:locked/>
    <w:rsid w:val="00E80D34"/>
    <w:rPr>
      <w:rFonts w:ascii="Arial" w:hAnsi="Arial" w:cs="Arial"/>
      <w:b/>
      <w:sz w:val="20"/>
      <w:szCs w:val="20"/>
    </w:rPr>
  </w:style>
  <w:style w:type="character" w:customStyle="1" w:styleId="ColNotaBCar">
    <w:name w:val="ColNotaB Car"/>
    <w:basedOn w:val="ColPuce1Car"/>
    <w:link w:val="ColNotaB"/>
    <w:locked/>
    <w:rsid w:val="004F0E6A"/>
    <w:rPr>
      <w:rFonts w:ascii="Arial" w:hAnsi="Arial" w:cs="Arial"/>
      <w:b/>
      <w:i/>
      <w:sz w:val="18"/>
      <w:szCs w:val="18"/>
    </w:rPr>
  </w:style>
  <w:style w:type="paragraph" w:customStyle="1" w:styleId="ColPuce2">
    <w:name w:val="ColPuce2"/>
    <w:basedOn w:val="ColPuce1"/>
    <w:link w:val="ColPuce2Car"/>
    <w:qFormat/>
    <w:rsid w:val="009C0238"/>
    <w:pPr>
      <w:numPr>
        <w:numId w:val="11"/>
      </w:numPr>
      <w:ind w:left="850"/>
    </w:pPr>
    <w:rPr>
      <w:b w:val="0"/>
    </w:rPr>
  </w:style>
  <w:style w:type="character" w:customStyle="1" w:styleId="ColPuce2Car">
    <w:name w:val="ColPuce2 Car"/>
    <w:basedOn w:val="ColPuce1Car"/>
    <w:link w:val="ColPuce2"/>
    <w:locked/>
    <w:rsid w:val="009C0238"/>
    <w:rPr>
      <w:rFonts w:ascii="Arial" w:hAnsi="Arial" w:cs="Arial"/>
      <w:b w:val="0"/>
      <w:sz w:val="20"/>
      <w:szCs w:val="20"/>
    </w:rPr>
  </w:style>
  <w:style w:type="character" w:styleId="Titredulivre">
    <w:name w:val="Book Title"/>
    <w:basedOn w:val="Policepardfaut"/>
    <w:uiPriority w:val="33"/>
    <w:qFormat/>
    <w:rsid w:val="0023576E"/>
    <w:rPr>
      <w:rFonts w:cs="Times New Roman"/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2581A"/>
    <w:pPr>
      <w:shd w:val="clear" w:color="auto" w:fill="auto"/>
      <w:spacing w:before="480" w:after="0" w:line="276" w:lineRule="auto"/>
      <w:ind w:left="0" w:firstLine="0"/>
      <w:jc w:val="left"/>
      <w:outlineLvl w:val="9"/>
    </w:pPr>
    <w:rPr>
      <w:rFonts w:asciiTheme="majorHAnsi" w:hAnsiTheme="majorHAnsi" w:cs="Times New Roman"/>
      <w:b w:val="0"/>
      <w:sz w:val="2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2581A"/>
    <w:pPr>
      <w:tabs>
        <w:tab w:val="right" w:leader="dot" w:pos="10194"/>
      </w:tabs>
      <w:spacing w:after="100"/>
      <w:ind w:left="426"/>
    </w:pPr>
    <w:rPr>
      <w:noProof/>
    </w:rPr>
  </w:style>
  <w:style w:type="paragraph" w:styleId="Titre">
    <w:name w:val="Title"/>
    <w:basedOn w:val="Normal"/>
    <w:next w:val="Normal"/>
    <w:link w:val="TitreCar"/>
    <w:uiPriority w:val="10"/>
    <w:qFormat/>
    <w:rsid w:val="009C0238"/>
    <w:pPr>
      <w:spacing w:after="0"/>
      <w:jc w:val="center"/>
    </w:pPr>
    <w:rPr>
      <w:rFonts w:eastAsiaTheme="majorEastAsia" w:cs="Arial"/>
      <w:b/>
      <w:color w:val="002060"/>
      <w:spacing w:val="16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locked/>
    <w:rsid w:val="009C0238"/>
    <w:rPr>
      <w:rFonts w:ascii="Arial" w:eastAsiaTheme="majorEastAsia" w:hAnsi="Arial" w:cs="Arial"/>
      <w:b/>
      <w:color w:val="002060"/>
      <w:spacing w:val="16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778B"/>
    <w:pPr>
      <w:numPr>
        <w:ilvl w:val="1"/>
      </w:numPr>
    </w:pPr>
    <w:rPr>
      <w:rFonts w:eastAsiaTheme="majorEastAsia" w:cs="Arial"/>
      <w:i/>
      <w:iCs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9E778B"/>
    <w:rPr>
      <w:rFonts w:ascii="Arial" w:eastAsiaTheme="majorEastAsia" w:hAnsi="Arial" w:cs="Arial"/>
      <w:i/>
      <w:iCs/>
      <w:spacing w:val="15"/>
      <w:sz w:val="24"/>
      <w:szCs w:val="24"/>
    </w:rPr>
  </w:style>
  <w:style w:type="table" w:customStyle="1" w:styleId="CollPrev1">
    <w:name w:val="CollPrev 1"/>
    <w:basedOn w:val="TableauNormal"/>
    <w:uiPriority w:val="99"/>
    <w:rsid w:val="005602C6"/>
    <w:pPr>
      <w:spacing w:after="0" w:line="240" w:lineRule="auto"/>
    </w:pPr>
    <w:rPr>
      <w:rFonts w:ascii="Arial" w:hAnsi="Arial" w:cs="Calibri"/>
      <w:sz w:val="18"/>
    </w:rPr>
    <w:tblPr>
      <w:tblBorders>
        <w:top w:val="single" w:sz="4" w:space="0" w:color="008080"/>
        <w:left w:val="single" w:sz="4" w:space="0" w:color="008080"/>
        <w:bottom w:val="single" w:sz="4" w:space="0" w:color="008080"/>
        <w:right w:val="single" w:sz="4" w:space="0" w:color="008080"/>
        <w:insideH w:val="single" w:sz="4" w:space="0" w:color="008080"/>
        <w:insideV w:val="single" w:sz="4" w:space="0" w:color="008080"/>
      </w:tblBorders>
    </w:tblPr>
    <w:trPr>
      <w:hidden w:val="0"/>
    </w:trPr>
    <w:tblStylePr w:type="firstRow">
      <w:pPr>
        <w:jc w:val="center"/>
      </w:pPr>
      <w:rPr>
        <w:rFonts w:ascii="Arial" w:hAnsi="Arial" w:cs="Calibri"/>
        <w:b/>
        <w:sz w:val="22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71B7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1B7C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71B7C"/>
    <w:rPr>
      <w:rFonts w:ascii="Arial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B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71B7C"/>
    <w:rPr>
      <w:rFonts w:ascii="Arial" w:hAnsi="Arial" w:cs="Times New Roman"/>
      <w:b/>
      <w:bCs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AD155C"/>
    <w:rPr>
      <w:rFonts w:cs="Times New Roman"/>
      <w:vanish/>
      <w:color w:val="0070C0"/>
    </w:rPr>
  </w:style>
  <w:style w:type="character" w:customStyle="1" w:styleId="QURepCar">
    <w:name w:val="QU_Rep Car"/>
    <w:basedOn w:val="Policepardfaut"/>
    <w:link w:val="QURep"/>
    <w:locked/>
    <w:rsid w:val="00AD155C"/>
    <w:rPr>
      <w:rFonts w:ascii="Arial" w:hAnsi="Arial" w:cs="Arial"/>
      <w:color w:val="000000"/>
      <w:sz w:val="20"/>
      <w:shd w:val="clear" w:color="auto" w:fill="FFFFFF"/>
    </w:rPr>
  </w:style>
  <w:style w:type="paragraph" w:customStyle="1" w:styleId="QURep">
    <w:name w:val="QU_Rep"/>
    <w:basedOn w:val="Normal"/>
    <w:next w:val="Normal"/>
    <w:link w:val="QURepCar"/>
    <w:autoRedefine/>
    <w:rsid w:val="00AD155C"/>
    <w:pPr>
      <w:shd w:val="clear" w:color="auto" w:fill="FFFFFF"/>
      <w:spacing w:after="0"/>
      <w:contextualSpacing w:val="0"/>
      <w:jc w:val="left"/>
    </w:pPr>
    <w:rPr>
      <w:rFonts w:cs="Arial"/>
      <w:color w:val="000000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BA288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rsat-bfc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ualiteCollPrev xmlns="f2c846fc-4fb5-4ff9-86d9-4ca2d1e8df6d" xsi:nil="true"/>
    <NatureCollPrev xmlns="f2c846fc-4fb5-4ff9-86d9-4ca2d1e8df6d" xsi:nil="true"/>
    <ProgrammeCollPrev xmlns="f2c846fc-4fb5-4ff9-86d9-4ca2d1e8df6d" xsi:nil="true"/>
    <AffichageCollPrev xmlns="f2c846fc-4fb5-4ff9-86d9-4ca2d1e8df6d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sProgrammeCPG" ma:contentTypeID="0x010100B3D665516C12224A8C38BBFE6F9831BF000B8DB7A87B967E4B856165A0817AF02D" ma:contentTypeVersion="26" ma:contentTypeDescription="" ma:contentTypeScope="" ma:versionID="d1f60f8a9cdb9c1f50359cb51f04ae78">
  <xsd:schema xmlns:xsd="http://www.w3.org/2001/XMLSchema" xmlns:xs="http://www.w3.org/2001/XMLSchema" xmlns:p="http://schemas.microsoft.com/office/2006/metadata/properties" xmlns:ns2="f2c846fc-4fb5-4ff9-86d9-4ca2d1e8df6d" xmlns:ns3="a85fd2e6-e64f-4ad7-aaa4-f2db026e55db" targetNamespace="http://schemas.microsoft.com/office/2006/metadata/properties" ma:root="true" ma:fieldsID="e36080e9fa0c53b3ddd5367ef24f8b69" ns2:_="" ns3:_="">
    <xsd:import namespace="f2c846fc-4fb5-4ff9-86d9-4ca2d1e8df6d"/>
    <xsd:import namespace="a85fd2e6-e64f-4ad7-aaa4-f2db026e55db"/>
    <xsd:element name="properties">
      <xsd:complexType>
        <xsd:sequence>
          <xsd:element name="documentManagement">
            <xsd:complexType>
              <xsd:all>
                <xsd:element ref="ns2:AffichageCollPrev"/>
                <xsd:element ref="ns2:NatureCollPrev" minOccurs="0"/>
                <xsd:element ref="ns2:ProgrammeCollPrev" minOccurs="0"/>
                <xsd:element ref="ns2:ActualiteCollPrev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846fc-4fb5-4ff9-86d9-4ca2d1e8df6d" elementFormDefault="qualified">
    <xsd:import namespace="http://schemas.microsoft.com/office/2006/documentManagement/types"/>
    <xsd:import namespace="http://schemas.microsoft.com/office/infopath/2007/PartnerControls"/>
    <xsd:element name="AffichageCollPrev" ma:index="2" ma:displayName="AffichageCollPrev" ma:default="Utilisable" ma:format="Dropdown" ma:internalName="AffichageCollPrev">
      <xsd:simpleType>
        <xsd:restriction base="dms:Choice">
          <xsd:enumeration value="Utilisable"/>
          <xsd:enumeration value="Réservé équipe projet"/>
        </xsd:restriction>
      </xsd:simpleType>
    </xsd:element>
    <xsd:element name="NatureCollPrev" ma:index="4" nillable="true" ma:displayName="NatureCollPrev" ma:default="Autre" ma:format="Dropdown" ma:internalName="NatureCollPrev">
      <xsd:simpleType>
        <xsd:restriction base="dms:Choice">
          <xsd:enumeration value="Note d'opportunité"/>
          <xsd:enumeration value="Organigramme équipe-projet"/>
          <xsd:enumeration value="Feuille de route"/>
          <xsd:enumeration value="Planning"/>
          <xsd:enumeration value="Point d'étape"/>
          <xsd:enumeration value="Présentation faite aux CTR/CRATMP"/>
          <xsd:enumeration value="Bilan synthétique (modèle Cnam)"/>
          <xsd:enumeration value="Bilan détaillé (modèle Carsat)"/>
          <xsd:enumeration value="Rapport d'évaluation synthétique"/>
          <xsd:enumeration value="Rapport d'évaluation détaillé"/>
          <xsd:enumeration value="Aide à la rédaction"/>
          <xsd:enumeration value="FiPP"/>
          <xsd:enumeration value="Tableau de bord/de liaison"/>
          <xsd:enumeration value="Lettre-réseau"/>
          <xsd:enumeration value="Autre"/>
        </xsd:restriction>
      </xsd:simpleType>
    </xsd:element>
    <xsd:element name="ProgrammeCollPrev" ma:index="5" nillable="true" ma:displayName="ProgrammeCollPrev" ma:description="Intérim" ma:format="Dropdown" ma:internalName="ProgrammeCollPrev">
      <xsd:simpleType>
        <xsd:restriction base="dms:Choice">
          <xsd:enumeration value="Intérim"/>
        </xsd:restriction>
      </xsd:simpleType>
    </xsd:element>
    <xsd:element name="ActualiteCollPrev" ma:index="6" nillable="true" ma:displayName="ActualiteCollPrev" ma:default="Oui" ma:format="Dropdown" ma:internalName="ActualiteCollPrev">
      <xsd:simpleType>
        <xsd:restriction base="dms:Choice">
          <xsd:enumeration value="Oui"/>
          <xsd:enumeration value="N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fd2e6-e64f-4ad7-aaa4-f2db026e55d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3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ype de contenu"/>
        <xsd:element ref="dc:title" minOccurs="0" maxOccurs="1" ma:index="1" ma:displayName="Titre"/>
        <xsd:element ref="dc:subject" minOccurs="0" maxOccurs="1"/>
        <xsd:element ref="dc:description" minOccurs="0" maxOccurs="1" ma:index="3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8ED69-A42F-4CF4-9203-56206A502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AE875-74A8-458D-9F8A-016F16939D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94F84E-08D5-4461-83BA-523286495F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452B2-7C45-45EB-A58F-0A3E7A587811}">
  <ds:schemaRefs>
    <ds:schemaRef ds:uri="http://schemas.microsoft.com/office/2006/metadata/properties"/>
    <ds:schemaRef ds:uri="http://schemas.microsoft.com/office/infopath/2007/PartnerControls"/>
    <ds:schemaRef ds:uri="f2c846fc-4fb5-4ff9-86d9-4ca2d1e8df6d"/>
  </ds:schemaRefs>
</ds:datastoreItem>
</file>

<file path=customXml/itemProps5.xml><?xml version="1.0" encoding="utf-8"?>
<ds:datastoreItem xmlns:ds="http://schemas.openxmlformats.org/officeDocument/2006/customXml" ds:itemID="{78A321CF-F843-4FEE-B5D3-E5D816A45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846fc-4fb5-4ff9-86d9-4ca2d1e8df6d"/>
    <ds:schemaRef ds:uri="a85fd2e6-e64f-4ad7-aaa4-f2db026e5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1924</Words>
  <Characters>10584</Characters>
  <Application>Microsoft Office Word</Application>
  <DocSecurity>0</DocSecurity>
  <Lines>88</Lines>
  <Paragraphs>24</Paragraphs>
  <ScaleCrop>false</ScaleCrop>
  <Company>CNAV</Company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2018-01-28_Outils de positionnement EU_projet</dc:title>
  <dc:subject/>
  <dc:creator>D825544</dc:creator>
  <cp:keywords/>
  <dc:description>Modifié suite à la réunion du 18/01/19</dc:description>
  <cp:lastModifiedBy>JAPIOT Sandra</cp:lastModifiedBy>
  <cp:revision>2</cp:revision>
  <cp:lastPrinted>2019-02-11T09:26:00Z</cp:lastPrinted>
  <dcterms:created xsi:type="dcterms:W3CDTF">2023-02-06T09:07:00Z</dcterms:created>
  <dcterms:modified xsi:type="dcterms:W3CDTF">2023-02-06T09:07:00Z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a791e36b-c88b-41fb-a1be-4bd6720ad771</vt:lpwstr>
  </property>
  <property fmtid="{D5CDD505-2E9C-101B-9397-08002B2CF9AE}" pid="3" name="ContentTypeId">
    <vt:lpwstr>0x010100B3D665516C12224A8C38BBFE6F9831BF000B8DB7A87B967E4B856165A0817AF02D</vt:lpwstr>
  </property>
  <property fmtid="{D5CDD505-2E9C-101B-9397-08002B2CF9AE}" pid="4" name="Order">
    <vt:r8>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mentairesCollPrev">
    <vt:lpwstr>&lt;div class="ExternalClassBB265AB3194346C89AA453D702BA1CBE"&gt;&lt;p&gt;​Pour commentaires et +... de l'équipe projet et de F. Nordera&lt;/p&gt;&lt;/div&gt;</vt:lpwstr>
  </property>
</Properties>
</file>